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65C25" w14:textId="6A47880B" w:rsidR="00DE7F71" w:rsidRPr="00F13442" w:rsidRDefault="00A616CB" w:rsidP="005150DC">
      <w:pPr>
        <w:pStyle w:val="CRCoverPage"/>
        <w:tabs>
          <w:tab w:val="right" w:pos="9020"/>
        </w:tabs>
        <w:spacing w:after="0"/>
        <w:rPr>
          <w:rFonts w:eastAsia="SimSun" w:cs="Arial"/>
          <w:b/>
          <w:noProof/>
          <w:sz w:val="22"/>
          <w:szCs w:val="22"/>
        </w:rPr>
      </w:pPr>
      <w:bookmarkStart w:id="0" w:name="_Toc193024528"/>
      <w:r w:rsidRPr="00F13442">
        <w:rPr>
          <w:rFonts w:eastAsia="SimSun" w:cs="Arial"/>
          <w:b/>
          <w:noProof/>
          <w:sz w:val="22"/>
          <w:szCs w:val="22"/>
        </w:rPr>
        <w:t>3GPP T</w:t>
      </w:r>
      <w:bookmarkStart w:id="1" w:name="_Ref452454252"/>
      <w:bookmarkEnd w:id="1"/>
      <w:r w:rsidRPr="00F13442">
        <w:rPr>
          <w:rFonts w:eastAsia="SimSun" w:cs="Arial"/>
          <w:b/>
          <w:noProof/>
          <w:sz w:val="22"/>
          <w:szCs w:val="22"/>
        </w:rPr>
        <w:t>SG-RAN WG</w:t>
      </w:r>
      <w:r>
        <w:rPr>
          <w:rFonts w:eastAsia="SimSun" w:cs="Arial"/>
          <w:b/>
          <w:noProof/>
          <w:sz w:val="22"/>
          <w:szCs w:val="22"/>
        </w:rPr>
        <w:t>2</w:t>
      </w:r>
      <w:r w:rsidRPr="00AA74EC">
        <w:rPr>
          <w:rFonts w:eastAsia="SimSun" w:cs="Arial"/>
          <w:b/>
          <w:noProof/>
          <w:sz w:val="22"/>
          <w:szCs w:val="22"/>
          <w:lang w:eastAsia="zh-CN"/>
        </w:rPr>
        <w:t xml:space="preserve"> </w:t>
      </w:r>
      <w:r w:rsidRPr="00085261">
        <w:rPr>
          <w:rFonts w:eastAsia="SimSun" w:cs="Arial"/>
          <w:b/>
          <w:noProof/>
          <w:sz w:val="22"/>
          <w:szCs w:val="22"/>
          <w:lang w:eastAsia="zh-CN"/>
        </w:rPr>
        <w:t>Meeting #11</w:t>
      </w:r>
      <w:r>
        <w:rPr>
          <w:rFonts w:eastAsia="SimSun" w:cs="Arial"/>
          <w:b/>
          <w:noProof/>
          <w:sz w:val="22"/>
          <w:szCs w:val="22"/>
          <w:lang w:eastAsia="zh-CN"/>
        </w:rPr>
        <w:t>5</w:t>
      </w:r>
      <w:r w:rsidRPr="00085261">
        <w:rPr>
          <w:rFonts w:eastAsia="SimSun" w:cs="Arial"/>
          <w:b/>
          <w:noProof/>
          <w:sz w:val="22"/>
          <w:szCs w:val="22"/>
          <w:lang w:eastAsia="zh-CN"/>
        </w:rPr>
        <w:t xml:space="preserve"> </w:t>
      </w:r>
      <w:r>
        <w:rPr>
          <w:rFonts w:eastAsia="SimSun" w:cs="Arial"/>
          <w:b/>
          <w:noProof/>
          <w:sz w:val="22"/>
          <w:szCs w:val="22"/>
          <w:lang w:eastAsia="zh-CN"/>
        </w:rPr>
        <w:t>electronic</w:t>
      </w:r>
      <w:r w:rsidR="005150DC" w:rsidRPr="00F13442">
        <w:rPr>
          <w:rFonts w:eastAsia="SimSun" w:cs="Arial"/>
          <w:b/>
          <w:noProof/>
          <w:sz w:val="22"/>
          <w:szCs w:val="22"/>
          <w:lang w:eastAsia="zh-CN"/>
        </w:rPr>
        <w:tab/>
      </w:r>
      <w:r w:rsidR="00232B1C" w:rsidRPr="006C31C8">
        <w:rPr>
          <w:rFonts w:eastAsia="SimSun" w:cs="Arial"/>
          <w:b/>
          <w:noProof/>
          <w:sz w:val="22"/>
          <w:szCs w:val="22"/>
        </w:rPr>
        <w:t>R</w:t>
      </w:r>
      <w:r w:rsidR="00BD6EB7" w:rsidRPr="006C31C8">
        <w:rPr>
          <w:rFonts w:eastAsia="SimSun" w:cs="Arial"/>
          <w:b/>
          <w:noProof/>
          <w:sz w:val="22"/>
          <w:szCs w:val="22"/>
        </w:rPr>
        <w:t>2</w:t>
      </w:r>
      <w:r w:rsidR="00232B1C" w:rsidRPr="006C31C8">
        <w:rPr>
          <w:rFonts w:eastAsia="SimSun" w:cs="Arial"/>
          <w:b/>
          <w:noProof/>
          <w:sz w:val="22"/>
          <w:szCs w:val="22"/>
        </w:rPr>
        <w:t>-</w:t>
      </w:r>
      <w:r w:rsidR="002033AB" w:rsidRPr="002033AB">
        <w:rPr>
          <w:rFonts w:eastAsia="SimSun" w:cs="Arial"/>
          <w:b/>
          <w:noProof/>
          <w:sz w:val="22"/>
          <w:szCs w:val="22"/>
        </w:rPr>
        <w:t>2108549</w:t>
      </w:r>
      <w:r w:rsidR="00DF7646" w:rsidRPr="00F13442">
        <w:rPr>
          <w:rFonts w:eastAsia="SimSun" w:cs="Arial"/>
          <w:b/>
          <w:noProof/>
          <w:sz w:val="22"/>
          <w:szCs w:val="22"/>
        </w:rPr>
        <w:tab/>
      </w:r>
    </w:p>
    <w:p w14:paraId="08B9D8C7" w14:textId="32F5EEB3" w:rsidR="000E09A0" w:rsidRPr="00F13442" w:rsidRDefault="00A616CB" w:rsidP="002D2831">
      <w:pPr>
        <w:pStyle w:val="CRCoverPage"/>
        <w:tabs>
          <w:tab w:val="right" w:pos="9000"/>
        </w:tabs>
        <w:spacing w:after="0"/>
        <w:rPr>
          <w:rFonts w:eastAsia="SimSun" w:cs="Arial"/>
          <w:b/>
          <w:noProof/>
          <w:sz w:val="22"/>
          <w:szCs w:val="22"/>
          <w:lang w:eastAsia="zh-CN"/>
        </w:rPr>
      </w:pPr>
      <w:r w:rsidRPr="00432D70">
        <w:rPr>
          <w:rFonts w:eastAsia="SimSun" w:cs="Arial"/>
          <w:b/>
          <w:noProof/>
          <w:sz w:val="22"/>
          <w:szCs w:val="22"/>
          <w:lang w:eastAsia="zh-CN"/>
        </w:rPr>
        <w:t xml:space="preserve">Online, </w:t>
      </w:r>
      <w:r w:rsidRPr="00ED688E">
        <w:rPr>
          <w:rFonts w:eastAsia="SimSun" w:cs="Arial"/>
          <w:b/>
          <w:noProof/>
          <w:sz w:val="22"/>
          <w:szCs w:val="22"/>
          <w:lang w:eastAsia="zh-CN"/>
        </w:rPr>
        <w:t>A</w:t>
      </w:r>
      <w:r>
        <w:rPr>
          <w:rFonts w:eastAsia="SimSun" w:cs="Arial"/>
          <w:b/>
          <w:noProof/>
          <w:sz w:val="22"/>
          <w:szCs w:val="22"/>
          <w:lang w:eastAsia="zh-CN"/>
        </w:rPr>
        <w:t>ugust</w:t>
      </w:r>
      <w:r w:rsidRPr="00ED688E">
        <w:rPr>
          <w:rFonts w:eastAsia="SimSun" w:cs="Arial"/>
          <w:b/>
          <w:noProof/>
          <w:sz w:val="22"/>
          <w:szCs w:val="22"/>
          <w:lang w:eastAsia="zh-CN"/>
        </w:rPr>
        <w:t xml:space="preserve"> 1</w:t>
      </w:r>
      <w:r>
        <w:rPr>
          <w:rFonts w:eastAsia="SimSun" w:cs="Arial"/>
          <w:b/>
          <w:noProof/>
          <w:sz w:val="22"/>
          <w:szCs w:val="22"/>
          <w:lang w:eastAsia="zh-CN"/>
        </w:rPr>
        <w:t>6</w:t>
      </w:r>
      <w:r w:rsidRPr="00ED688E">
        <w:rPr>
          <w:rFonts w:eastAsia="SimSun" w:cs="Arial"/>
          <w:b/>
          <w:noProof/>
          <w:sz w:val="22"/>
          <w:szCs w:val="22"/>
          <w:lang w:eastAsia="zh-CN"/>
        </w:rPr>
        <w:t xml:space="preserve"> – A</w:t>
      </w:r>
      <w:r>
        <w:rPr>
          <w:rFonts w:eastAsia="SimSun" w:cs="Arial"/>
          <w:b/>
          <w:noProof/>
          <w:sz w:val="22"/>
          <w:szCs w:val="22"/>
          <w:lang w:eastAsia="zh-CN"/>
        </w:rPr>
        <w:t>ugust</w:t>
      </w:r>
      <w:r w:rsidRPr="00ED688E">
        <w:rPr>
          <w:rFonts w:eastAsia="SimSun" w:cs="Arial"/>
          <w:b/>
          <w:noProof/>
          <w:sz w:val="22"/>
          <w:szCs w:val="22"/>
          <w:lang w:eastAsia="zh-CN"/>
        </w:rPr>
        <w:t xml:space="preserve"> 2</w:t>
      </w:r>
      <w:r>
        <w:rPr>
          <w:rFonts w:eastAsia="SimSun" w:cs="Arial"/>
          <w:b/>
          <w:noProof/>
          <w:sz w:val="22"/>
          <w:szCs w:val="22"/>
          <w:lang w:eastAsia="zh-CN"/>
        </w:rPr>
        <w:t>7</w:t>
      </w:r>
      <w:r w:rsidRPr="00ED688E">
        <w:rPr>
          <w:rFonts w:eastAsia="SimSun" w:cs="Arial"/>
          <w:b/>
          <w:noProof/>
          <w:sz w:val="22"/>
          <w:szCs w:val="22"/>
          <w:lang w:eastAsia="zh-CN"/>
        </w:rPr>
        <w:t>, 2021</w:t>
      </w:r>
      <w:r w:rsidR="009A1363">
        <w:rPr>
          <w:rFonts w:eastAsia="SimSun" w:cs="Arial"/>
          <w:b/>
          <w:noProof/>
          <w:sz w:val="22"/>
          <w:szCs w:val="22"/>
          <w:lang w:eastAsia="zh-CN"/>
        </w:rPr>
        <w:tab/>
      </w:r>
      <w:r w:rsidR="009A1363" w:rsidRPr="009A1363">
        <w:rPr>
          <w:rFonts w:eastAsia="SimSun" w:cs="Arial"/>
          <w:b/>
          <w:i/>
          <w:iCs/>
          <w:noProof/>
          <w:sz w:val="22"/>
          <w:szCs w:val="22"/>
          <w:lang w:eastAsia="zh-CN"/>
        </w:rPr>
        <w:t xml:space="preserve">Revision of </w:t>
      </w:r>
      <w:r w:rsidR="009A1363" w:rsidRPr="009A1363">
        <w:rPr>
          <w:rFonts w:eastAsia="SimSun" w:cs="Arial"/>
          <w:b/>
          <w:i/>
          <w:iCs/>
          <w:noProof/>
          <w:sz w:val="22"/>
          <w:szCs w:val="22"/>
        </w:rPr>
        <w:t>R2-210</w:t>
      </w:r>
      <w:r w:rsidRPr="00A616CB">
        <w:rPr>
          <w:rFonts w:eastAsia="SimSun" w:cs="Arial"/>
          <w:b/>
          <w:i/>
          <w:iCs/>
          <w:noProof/>
          <w:sz w:val="22"/>
          <w:szCs w:val="22"/>
        </w:rPr>
        <w:t>5451</w:t>
      </w:r>
      <w:r w:rsidR="00ED688E">
        <w:rPr>
          <w:rFonts w:eastAsia="SimSun" w:cs="Arial"/>
          <w:b/>
          <w:noProof/>
          <w:sz w:val="22"/>
          <w:szCs w:val="22"/>
          <w:lang w:eastAsia="zh-CN"/>
        </w:rPr>
        <w:tab/>
      </w:r>
      <w:r w:rsidR="00175516">
        <w:rPr>
          <w:rFonts w:eastAsia="SimSun" w:cs="Arial"/>
          <w:b/>
          <w:noProof/>
          <w:sz w:val="22"/>
          <w:szCs w:val="22"/>
          <w:lang w:eastAsia="zh-CN"/>
        </w:rPr>
        <w:tab/>
      </w:r>
      <w:r w:rsidR="00F41799">
        <w:rPr>
          <w:rFonts w:eastAsia="SimSun" w:cs="Arial"/>
          <w:b/>
          <w:noProof/>
          <w:sz w:val="22"/>
          <w:szCs w:val="22"/>
          <w:lang w:eastAsia="zh-CN"/>
        </w:rPr>
        <w:tab/>
      </w:r>
      <w:r w:rsidR="002D2831">
        <w:rPr>
          <w:rFonts w:eastAsia="SimSun" w:cs="Arial"/>
          <w:b/>
          <w:noProof/>
          <w:sz w:val="22"/>
          <w:szCs w:val="22"/>
          <w:lang w:eastAsia="zh-CN"/>
        </w:rPr>
        <w:tab/>
      </w:r>
      <w:r w:rsidR="00472D1C" w:rsidRPr="00F13442">
        <w:rPr>
          <w:rFonts w:eastAsia="SimSun" w:cs="Arial"/>
          <w:b/>
          <w:noProof/>
          <w:sz w:val="22"/>
          <w:szCs w:val="22"/>
          <w:lang w:eastAsia="zh-CN"/>
        </w:rPr>
        <w:tab/>
      </w:r>
      <w:r w:rsidR="007B51B2" w:rsidRPr="00F13442">
        <w:rPr>
          <w:rFonts w:eastAsia="SimSun" w:cs="Arial" w:hint="eastAsia"/>
          <w:b/>
          <w:noProof/>
          <w:sz w:val="22"/>
          <w:szCs w:val="22"/>
          <w:lang w:eastAsia="zh-CN"/>
        </w:rPr>
        <w:t xml:space="preserve">                                         </w:t>
      </w:r>
      <w:r w:rsidR="00662C69" w:rsidRPr="00F13442">
        <w:rPr>
          <w:rFonts w:eastAsia="SimSun" w:cs="Arial" w:hint="eastAsia"/>
          <w:b/>
          <w:noProof/>
          <w:sz w:val="22"/>
          <w:szCs w:val="22"/>
          <w:lang w:eastAsia="zh-CN"/>
        </w:rPr>
        <w:t xml:space="preserve"> </w:t>
      </w:r>
    </w:p>
    <w:p w14:paraId="5CBDFBE5" w14:textId="77777777" w:rsidR="00016E05" w:rsidRPr="00116BEC" w:rsidRDefault="00016E05" w:rsidP="00296A1D">
      <w:pPr>
        <w:spacing w:after="120"/>
        <w:jc w:val="both"/>
        <w:rPr>
          <w:rFonts w:eastAsia="SimSun"/>
          <w:b/>
          <w:sz w:val="24"/>
          <w:lang w:eastAsia="zh-CN"/>
        </w:rPr>
      </w:pPr>
    </w:p>
    <w:p w14:paraId="59E8B950" w14:textId="02180C4C"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00AD2DDA" w:rsidRPr="00DA0712">
        <w:rPr>
          <w:rFonts w:ascii="Arial" w:hAnsi="Arial" w:cs="Arial"/>
          <w:b/>
          <w:bCs/>
          <w:caps/>
          <w:sz w:val="24"/>
          <w:szCs w:val="24"/>
          <w:shd w:val="clear" w:color="auto" w:fill="FFFFFF"/>
        </w:rPr>
        <w:t>F</w:t>
      </w:r>
      <w:r w:rsidR="00AD2DDA" w:rsidRPr="00DA0712">
        <w:rPr>
          <w:rFonts w:ascii="Arial" w:hAnsi="Arial" w:cs="Arial"/>
          <w:b/>
          <w:bCs/>
          <w:smallCaps/>
          <w:sz w:val="24"/>
          <w:szCs w:val="24"/>
          <w:shd w:val="clear" w:color="auto" w:fill="FFFFFF"/>
        </w:rPr>
        <w:t>uturewei</w:t>
      </w:r>
    </w:p>
    <w:p w14:paraId="1E960E34" w14:textId="039CAA2B" w:rsidR="0034175A" w:rsidRPr="00F13442" w:rsidRDefault="0034175A" w:rsidP="00085261">
      <w:pPr>
        <w:tabs>
          <w:tab w:val="left" w:pos="1985"/>
        </w:tabs>
        <w:overflowPunct w:val="0"/>
        <w:autoSpaceDE w:val="0"/>
        <w:autoSpaceDN w:val="0"/>
        <w:adjustRightInd w:val="0"/>
        <w:ind w:left="1980" w:hanging="1980"/>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E4210A" w:rsidRPr="00E4210A">
        <w:rPr>
          <w:rFonts w:ascii="Arial" w:eastAsia="SimSun" w:hAnsi="Arial" w:cs="Arial"/>
          <w:lang w:eastAsia="zh-CN"/>
        </w:rPr>
        <w:t>Discussion on paging service indication for MUSIM</w:t>
      </w:r>
    </w:p>
    <w:p w14:paraId="16173DC2" w14:textId="7FD87803" w:rsidR="002225BC" w:rsidRPr="00F13442" w:rsidRDefault="002225BC" w:rsidP="002225BC">
      <w:pPr>
        <w:tabs>
          <w:tab w:val="left" w:pos="1985"/>
        </w:tabs>
        <w:overflowPunct w:val="0"/>
        <w:autoSpaceDE w:val="0"/>
        <w:autoSpaceDN w:val="0"/>
        <w:adjustRightInd w:val="0"/>
        <w:jc w:val="both"/>
        <w:textAlignment w:val="baseline"/>
        <w:rPr>
          <w:rFonts w:ascii="Arial" w:eastAsia="SimSun"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00085261">
        <w:rPr>
          <w:rFonts w:ascii="Arial" w:eastAsia="Times New Roman" w:hAnsi="Arial" w:cs="Arial"/>
        </w:rPr>
        <w:t>8.</w:t>
      </w:r>
      <w:r w:rsidR="00925183">
        <w:rPr>
          <w:rFonts w:ascii="Arial" w:eastAsia="Times New Roman" w:hAnsi="Arial" w:cs="Arial"/>
        </w:rPr>
        <w:t>3.</w:t>
      </w:r>
      <w:r w:rsidR="00E4210A">
        <w:rPr>
          <w:rFonts w:ascii="Arial" w:eastAsia="Times New Roman" w:hAnsi="Arial" w:cs="Arial"/>
        </w:rPr>
        <w:t>4</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SimSun"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6BFC6F43" w14:textId="7DA5DB26" w:rsidR="00524893" w:rsidRDefault="00524893" w:rsidP="00524893">
      <w:pPr>
        <w:pStyle w:val="Heading2"/>
        <w:numPr>
          <w:ilvl w:val="0"/>
          <w:numId w:val="0"/>
        </w:numPr>
        <w:rPr>
          <w:rFonts w:ascii="Times New Roman" w:eastAsiaTheme="minorEastAsia" w:hAnsi="Times New Roman"/>
          <w:sz w:val="20"/>
          <w:lang w:eastAsia="zh-CN"/>
        </w:rPr>
      </w:pPr>
      <w:r>
        <w:rPr>
          <w:rFonts w:ascii="Times New Roman" w:eastAsiaTheme="minorEastAsia" w:hAnsi="Times New Roman"/>
          <w:sz w:val="20"/>
          <w:lang w:eastAsia="zh-CN"/>
        </w:rPr>
        <w:t xml:space="preserve">In </w:t>
      </w:r>
      <w:r w:rsidRPr="007B4D94">
        <w:rPr>
          <w:rFonts w:ascii="Times New Roman" w:eastAsiaTheme="minorEastAsia" w:hAnsi="Times New Roman"/>
          <w:sz w:val="20"/>
          <w:lang w:eastAsia="zh-CN"/>
        </w:rPr>
        <w:t>SA2#143</w:t>
      </w:r>
      <w:r>
        <w:rPr>
          <w:rFonts w:ascii="Times New Roman" w:eastAsiaTheme="minorEastAsia" w:hAnsi="Times New Roman"/>
          <w:sz w:val="20"/>
          <w:lang w:eastAsia="zh-CN"/>
        </w:rPr>
        <w:t>-e</w:t>
      </w:r>
      <w:r w:rsidRPr="007B4D94">
        <w:rPr>
          <w:rFonts w:ascii="Times New Roman" w:eastAsiaTheme="minorEastAsia" w:hAnsi="Times New Roman"/>
          <w:sz w:val="20"/>
          <w:lang w:eastAsia="zh-CN"/>
        </w:rPr>
        <w:t xml:space="preserve"> </w:t>
      </w:r>
      <w:r>
        <w:rPr>
          <w:rFonts w:ascii="Times New Roman" w:eastAsiaTheme="minorEastAsia" w:hAnsi="Times New Roman"/>
          <w:sz w:val="20"/>
          <w:lang w:eastAsia="zh-CN"/>
        </w:rPr>
        <w:t xml:space="preserve">further progress was made on KI#1: </w:t>
      </w:r>
      <w:r w:rsidRPr="00524893">
        <w:rPr>
          <w:rFonts w:ascii="Times New Roman" w:eastAsiaTheme="minorEastAsia" w:hAnsi="Times New Roman"/>
          <w:sz w:val="20"/>
          <w:lang w:eastAsia="zh-CN"/>
        </w:rPr>
        <w:t xml:space="preserve">Handling of Mobile Terminated service with </w:t>
      </w:r>
      <w:proofErr w:type="gramStart"/>
      <w:r w:rsidRPr="00524893">
        <w:rPr>
          <w:rFonts w:ascii="Times New Roman" w:eastAsiaTheme="minorEastAsia" w:hAnsi="Times New Roman"/>
          <w:sz w:val="20"/>
          <w:lang w:eastAsia="zh-CN"/>
        </w:rPr>
        <w:t>Multi-USIM</w:t>
      </w:r>
      <w:proofErr w:type="gramEnd"/>
      <w:r w:rsidRPr="00524893">
        <w:rPr>
          <w:rFonts w:ascii="Times New Roman" w:eastAsiaTheme="minorEastAsia" w:hAnsi="Times New Roman"/>
          <w:sz w:val="20"/>
          <w:lang w:eastAsia="zh-CN"/>
        </w:rPr>
        <w:t xml:space="preserve"> device</w:t>
      </w:r>
      <w:r>
        <w:rPr>
          <w:rFonts w:ascii="Times New Roman" w:eastAsiaTheme="minorEastAsia" w:hAnsi="Times New Roman"/>
          <w:sz w:val="20"/>
          <w:lang w:eastAsia="zh-CN"/>
        </w:rPr>
        <w:t xml:space="preserve">, and the following </w:t>
      </w:r>
      <w:r w:rsidR="00930A80">
        <w:rPr>
          <w:rFonts w:ascii="Times New Roman" w:eastAsiaTheme="minorEastAsia" w:hAnsi="Times New Roman"/>
          <w:sz w:val="20"/>
          <w:lang w:eastAsia="zh-CN"/>
        </w:rPr>
        <w:t xml:space="preserve">was agreed </w:t>
      </w:r>
      <w:r>
        <w:rPr>
          <w:rFonts w:ascii="Times New Roman" w:eastAsiaTheme="minorEastAsia" w:hAnsi="Times New Roman"/>
          <w:sz w:val="20"/>
          <w:lang w:eastAsia="zh-CN"/>
        </w:rPr>
        <w:t>[</w:t>
      </w:r>
      <w:r w:rsidR="006A2D17">
        <w:rPr>
          <w:rFonts w:ascii="Times New Roman" w:eastAsiaTheme="minorEastAsia" w:hAnsi="Times New Roman"/>
          <w:sz w:val="20"/>
          <w:lang w:eastAsia="zh-CN"/>
        </w:rPr>
        <w:t>1</w:t>
      </w:r>
      <w:r>
        <w:rPr>
          <w:rFonts w:ascii="Times New Roman" w:eastAsiaTheme="minorEastAsia" w:hAnsi="Times New Roman"/>
          <w:sz w:val="20"/>
          <w:lang w:eastAsia="zh-CN"/>
        </w:rPr>
        <w:t>]:</w:t>
      </w:r>
    </w:p>
    <w:p w14:paraId="2D15CA2F" w14:textId="6E5DC5D6" w:rsidR="00524893" w:rsidRPr="00673E1F" w:rsidRDefault="00524893" w:rsidP="00673E1F">
      <w:pPr>
        <w:pStyle w:val="Heading2"/>
        <w:numPr>
          <w:ilvl w:val="0"/>
          <w:numId w:val="0"/>
        </w:numPr>
        <w:rPr>
          <w:rFonts w:ascii="Times New Roman" w:hAnsi="Times New Roman"/>
        </w:rPr>
      </w:pPr>
      <w:r w:rsidRPr="00054B3B">
        <w:rPr>
          <w:rFonts w:ascii="Times New Roman" w:hAnsi="Times New Roman"/>
          <w:noProof/>
        </w:rPr>
        <mc:AlternateContent>
          <mc:Choice Requires="wps">
            <w:drawing>
              <wp:inline distT="0" distB="0" distL="0" distR="0" wp14:anchorId="55F19184" wp14:editId="2F68559D">
                <wp:extent cx="5837767" cy="1404620"/>
                <wp:effectExtent l="0" t="0" r="10795" b="165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767" cy="1404620"/>
                        </a:xfrm>
                        <a:prstGeom prst="rect">
                          <a:avLst/>
                        </a:prstGeom>
                        <a:solidFill>
                          <a:srgbClr val="FFFFFF"/>
                        </a:solidFill>
                        <a:ln w="9525">
                          <a:solidFill>
                            <a:srgbClr val="000000"/>
                          </a:solidFill>
                          <a:miter lim="800000"/>
                          <a:headEnd/>
                          <a:tailEnd/>
                        </a:ln>
                      </wps:spPr>
                      <wps:txbx>
                        <w:txbxContent>
                          <w:p w14:paraId="3B4D8233" w14:textId="77777777" w:rsidR="00524893" w:rsidRPr="0038365C" w:rsidRDefault="00524893" w:rsidP="00524893">
                            <w:pPr>
                              <w:pStyle w:val="Heading2"/>
                              <w:numPr>
                                <w:ilvl w:val="0"/>
                                <w:numId w:val="0"/>
                              </w:numPr>
                            </w:pPr>
                            <w:bookmarkStart w:id="4" w:name="_Hlk68096804"/>
                            <w:r w:rsidRPr="0038365C">
                              <w:t>8.1</w:t>
                            </w:r>
                            <w:r w:rsidRPr="0038365C">
                              <w:tab/>
                              <w:t xml:space="preserve">Conclusions for Key Issue #1: Handling of Mobile Terminated service with </w:t>
                            </w:r>
                            <w:proofErr w:type="gramStart"/>
                            <w:r w:rsidRPr="0038365C">
                              <w:t>Multi-USIM</w:t>
                            </w:r>
                            <w:proofErr w:type="gramEnd"/>
                            <w:r w:rsidRPr="0038365C">
                              <w:t xml:space="preserve"> device</w:t>
                            </w:r>
                          </w:p>
                          <w:p w14:paraId="2788A02B" w14:textId="77777777" w:rsidR="00524893" w:rsidRPr="0038365C" w:rsidRDefault="00524893" w:rsidP="00524893">
                            <w:r w:rsidRPr="0038365C">
                              <w:t>The following conclusions are agreed for the baseline functionality:</w:t>
                            </w:r>
                          </w:p>
                          <w:p w14:paraId="3F754998" w14:textId="77777777" w:rsidR="00524893" w:rsidRPr="00373AE1" w:rsidRDefault="00524893" w:rsidP="00524893">
                            <w:pPr>
                              <w:pStyle w:val="B1"/>
                              <w:rPr>
                                <w:highlight w:val="yellow"/>
                                <w:lang w:val="en-US"/>
                              </w:rPr>
                            </w:pPr>
                            <w:r w:rsidRPr="00373AE1">
                              <w:rPr>
                                <w:highlight w:val="yellow"/>
                                <w:lang w:val="en-US"/>
                              </w:rPr>
                              <w:t>-</w:t>
                            </w:r>
                            <w:r w:rsidRPr="00373AE1">
                              <w:rPr>
                                <w:highlight w:val="yellow"/>
                                <w:lang w:val="en-US"/>
                              </w:rPr>
                              <w:tab/>
                              <w:t>For both EPS and 5GS, only the voice is supported to be indicated as the paging cause to the UE.</w:t>
                            </w:r>
                            <w:r w:rsidRPr="00524893">
                              <w:rPr>
                                <w:lang w:val="en-US"/>
                              </w:rPr>
                              <w:t xml:space="preserve"> The indicated Paging Cause as voice can be determined based on the PPI related to voice.</w:t>
                            </w:r>
                          </w:p>
                          <w:p w14:paraId="119519FF" w14:textId="77777777" w:rsidR="00524893" w:rsidRDefault="00524893" w:rsidP="00524893">
                            <w:pPr>
                              <w:pStyle w:val="B1"/>
                              <w:rPr>
                                <w:lang w:val="en-US"/>
                              </w:rPr>
                            </w:pPr>
                            <w:r w:rsidRPr="00373AE1">
                              <w:rPr>
                                <w:highlight w:val="yellow"/>
                                <w:lang w:val="en-US"/>
                              </w:rPr>
                              <w:t>-</w:t>
                            </w:r>
                            <w:r w:rsidRPr="00373AE1">
                              <w:rPr>
                                <w:highlight w:val="yellow"/>
                                <w:lang w:val="en-US"/>
                              </w:rPr>
                              <w:tab/>
                              <w:t>The network applies the Paging Cause only for UEs that have provided indication they operate in MUSIM mode.</w:t>
                            </w:r>
                          </w:p>
                          <w:p w14:paraId="201313F2" w14:textId="77777777" w:rsidR="00524893" w:rsidRPr="00C47D31" w:rsidRDefault="00524893" w:rsidP="00524893">
                            <w:pPr>
                              <w:pStyle w:val="NO"/>
                            </w:pPr>
                            <w:r w:rsidRPr="00C47D31">
                              <w:t xml:space="preserve">NOTE </w:t>
                            </w:r>
                            <w:r w:rsidRPr="00B5112C">
                              <w:rPr>
                                <w:lang w:val="en-US"/>
                              </w:rPr>
                              <w:t>1</w:t>
                            </w:r>
                            <w:r w:rsidRPr="00C47D31">
                              <w:t>:</w:t>
                            </w:r>
                            <w:r w:rsidRPr="00C47D31">
                              <w:tab/>
                              <w:t xml:space="preserve">The </w:t>
                            </w:r>
                            <w:r w:rsidRPr="00C47D31">
                              <w:rPr>
                                <w:lang w:val="en-US"/>
                              </w:rPr>
                              <w:t>CS call indicator from MSC is handled differently (see TS 23.272) to this Release 16 Paging Cause.</w:t>
                            </w:r>
                          </w:p>
                          <w:p w14:paraId="16F0E942" w14:textId="77777777" w:rsidR="00524893" w:rsidRPr="002806DB" w:rsidRDefault="00524893" w:rsidP="00524893">
                            <w:pPr>
                              <w:pStyle w:val="B1"/>
                              <w:rPr>
                                <w:lang w:val="en-US"/>
                              </w:rPr>
                            </w:pPr>
                            <w:r w:rsidRPr="00373AE1">
                              <w:rPr>
                                <w:highlight w:val="yellow"/>
                                <w:lang w:val="en-US"/>
                              </w:rPr>
                              <w:t>-</w:t>
                            </w:r>
                            <w:r w:rsidRPr="00373AE1">
                              <w:rPr>
                                <w:highlight w:val="yellow"/>
                                <w:lang w:val="en-US"/>
                              </w:rPr>
                              <w:tab/>
                              <w:t>The Paging Cause Solution shall ensure that a UE can detect when the feature is not supported in the cell where it is camping (either because the RAN or CN does not support the feature).</w:t>
                            </w:r>
                          </w:p>
                          <w:p w14:paraId="33314140" w14:textId="77777777" w:rsidR="00524893" w:rsidRPr="007F132A" w:rsidRDefault="00524893" w:rsidP="00524893">
                            <w:pPr>
                              <w:pStyle w:val="NO"/>
                            </w:pPr>
                            <w:r w:rsidRPr="003D2466">
                              <w:t>NOTE </w:t>
                            </w:r>
                            <w:r w:rsidRPr="00B5112C">
                              <w:rPr>
                                <w:lang w:val="en-US"/>
                              </w:rPr>
                              <w:t>2</w:t>
                            </w:r>
                            <w:r w:rsidRPr="005E0440">
                              <w:t>:</w:t>
                            </w:r>
                            <w:r w:rsidRPr="005E0440">
                              <w:tab/>
                            </w:r>
                            <w:r>
                              <w:t>"</w:t>
                            </w:r>
                            <w:r w:rsidRPr="005E0440">
                              <w:t>voice</w:t>
                            </w:r>
                            <w:r>
                              <w:t>"</w:t>
                            </w:r>
                            <w:r w:rsidRPr="005E0440">
                              <w:t xml:space="preserve"> refers to MMTel voice (5GS and EPS) and CS domain voice (EPS only).</w:t>
                            </w:r>
                          </w:p>
                          <w:p w14:paraId="03A0F78A" w14:textId="77777777" w:rsidR="00524893" w:rsidRPr="0038365C" w:rsidRDefault="00524893" w:rsidP="00524893">
                            <w:pPr>
                              <w:pStyle w:val="EditorsNote"/>
                            </w:pPr>
                            <w:r w:rsidRPr="0038365C">
                              <w:t>Editor's note:</w:t>
                            </w:r>
                            <w:r w:rsidRPr="0038365C">
                              <w:tab/>
                            </w:r>
                            <w:proofErr w:type="gramStart"/>
                            <w:r>
                              <w:t>Final conclusion</w:t>
                            </w:r>
                            <w:proofErr w:type="gramEnd"/>
                            <w:r>
                              <w:t xml:space="preserve"> depends on further</w:t>
                            </w:r>
                            <w:r w:rsidRPr="0038365C">
                              <w:t xml:space="preserve"> feedback from RAN WG2, RAN WG3 and SA WG3.</w:t>
                            </w:r>
                          </w:p>
                          <w:bookmarkEnd w:id="4"/>
                          <w:p w14:paraId="1828B034" w14:textId="3CE62058" w:rsidR="00524893" w:rsidRDefault="00524893" w:rsidP="00524893">
                            <w:pPr>
                              <w:pStyle w:val="B1"/>
                            </w:pPr>
                            <w:r>
                              <w:t>…</w:t>
                            </w:r>
                          </w:p>
                        </w:txbxContent>
                      </wps:txbx>
                      <wps:bodyPr rot="0" vert="horz" wrap="square" lIns="91440" tIns="45720" rIns="91440" bIns="45720" anchor="t" anchorCtr="0">
                        <a:spAutoFit/>
                      </wps:bodyPr>
                    </wps:wsp>
                  </a:graphicData>
                </a:graphic>
              </wp:inline>
            </w:drawing>
          </mc:Choice>
          <mc:Fallback>
            <w:pict>
              <v:shapetype w14:anchorId="55F19184" id="_x0000_t202" coordsize="21600,21600" o:spt="202" path="m,l,21600r21600,l21600,xe">
                <v:stroke joinstyle="miter"/>
                <v:path gradientshapeok="t" o:connecttype="rect"/>
              </v:shapetype>
              <v:shape id="Text Box 2" o:spid="_x0000_s1026" type="#_x0000_t202" style="width:459.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">
                <v:textbox style="mso-fit-shape-to-text:t">
                  <w:txbxContent>
                    <w:p w14:paraId="3B4D8233" w14:textId="77777777" w:rsidR="00524893" w:rsidRPr="0038365C" w:rsidRDefault="00524893" w:rsidP="00524893">
                      <w:pPr>
                        <w:pStyle w:val="Heading2"/>
                        <w:numPr>
                          <w:ilvl w:val="0"/>
                          <w:numId w:val="0"/>
                        </w:numPr>
                      </w:pPr>
                      <w:bookmarkStart w:id="5" w:name="_Hlk68096804"/>
                      <w:r w:rsidRPr="0038365C">
                        <w:t>8.1</w:t>
                      </w:r>
                      <w:r w:rsidRPr="0038365C">
                        <w:tab/>
                        <w:t xml:space="preserve">Conclusions for Key Issue #1: Handling of Mobile Terminated service with </w:t>
                      </w:r>
                      <w:proofErr w:type="gramStart"/>
                      <w:r w:rsidRPr="0038365C">
                        <w:t>Multi-USIM</w:t>
                      </w:r>
                      <w:proofErr w:type="gramEnd"/>
                      <w:r w:rsidRPr="0038365C">
                        <w:t xml:space="preserve"> device</w:t>
                      </w:r>
                    </w:p>
                    <w:p w14:paraId="2788A02B" w14:textId="77777777" w:rsidR="00524893" w:rsidRPr="0038365C" w:rsidRDefault="00524893" w:rsidP="00524893">
                      <w:r w:rsidRPr="0038365C">
                        <w:t>The following conclusions are agreed for the baseline functionality:</w:t>
                      </w:r>
                    </w:p>
                    <w:p w14:paraId="3F754998" w14:textId="77777777" w:rsidR="00524893" w:rsidRPr="00373AE1" w:rsidRDefault="00524893" w:rsidP="00524893">
                      <w:pPr>
                        <w:pStyle w:val="B1"/>
                        <w:rPr>
                          <w:highlight w:val="yellow"/>
                          <w:lang w:val="en-US"/>
                        </w:rPr>
                      </w:pPr>
                      <w:r w:rsidRPr="00373AE1">
                        <w:rPr>
                          <w:highlight w:val="yellow"/>
                          <w:lang w:val="en-US"/>
                        </w:rPr>
                        <w:t>-</w:t>
                      </w:r>
                      <w:r w:rsidRPr="00373AE1">
                        <w:rPr>
                          <w:highlight w:val="yellow"/>
                          <w:lang w:val="en-US"/>
                        </w:rPr>
                        <w:tab/>
                        <w:t>For both EPS and 5GS, only the voice is supported to be indicated as the paging cause to the UE.</w:t>
                      </w:r>
                      <w:r w:rsidRPr="00524893">
                        <w:rPr>
                          <w:lang w:val="en-US"/>
                        </w:rPr>
                        <w:t xml:space="preserve"> The indicated Paging Cause as voice can be determined based on the PPI related to voice.</w:t>
                      </w:r>
                    </w:p>
                    <w:p w14:paraId="119519FF" w14:textId="77777777" w:rsidR="00524893" w:rsidRDefault="00524893" w:rsidP="00524893">
                      <w:pPr>
                        <w:pStyle w:val="B1"/>
                        <w:rPr>
                          <w:lang w:val="en-US"/>
                        </w:rPr>
                      </w:pPr>
                      <w:r w:rsidRPr="00373AE1">
                        <w:rPr>
                          <w:highlight w:val="yellow"/>
                          <w:lang w:val="en-US"/>
                        </w:rPr>
                        <w:t>-</w:t>
                      </w:r>
                      <w:r w:rsidRPr="00373AE1">
                        <w:rPr>
                          <w:highlight w:val="yellow"/>
                          <w:lang w:val="en-US"/>
                        </w:rPr>
                        <w:tab/>
                        <w:t>The network applies the Paging Cause only for UEs that have provided indication they operate in MUSIM mode.</w:t>
                      </w:r>
                    </w:p>
                    <w:p w14:paraId="201313F2" w14:textId="77777777" w:rsidR="00524893" w:rsidRPr="00C47D31" w:rsidRDefault="00524893" w:rsidP="00524893">
                      <w:pPr>
                        <w:pStyle w:val="NO"/>
                      </w:pPr>
                      <w:r w:rsidRPr="00C47D31">
                        <w:t xml:space="preserve">NOTE </w:t>
                      </w:r>
                      <w:r w:rsidRPr="00B5112C">
                        <w:rPr>
                          <w:lang w:val="en-US"/>
                        </w:rPr>
                        <w:t>1</w:t>
                      </w:r>
                      <w:r w:rsidRPr="00C47D31">
                        <w:t>:</w:t>
                      </w:r>
                      <w:r w:rsidRPr="00C47D31">
                        <w:tab/>
                        <w:t xml:space="preserve">The </w:t>
                      </w:r>
                      <w:r w:rsidRPr="00C47D31">
                        <w:rPr>
                          <w:lang w:val="en-US"/>
                        </w:rPr>
                        <w:t>CS call indicator from MSC is handled differently (see TS 23.272) to this Release 16 Paging Cause.</w:t>
                      </w:r>
                    </w:p>
                    <w:p w14:paraId="16F0E942" w14:textId="77777777" w:rsidR="00524893" w:rsidRPr="002806DB" w:rsidRDefault="00524893" w:rsidP="00524893">
                      <w:pPr>
                        <w:pStyle w:val="B1"/>
                        <w:rPr>
                          <w:lang w:val="en-US"/>
                        </w:rPr>
                      </w:pPr>
                      <w:r w:rsidRPr="00373AE1">
                        <w:rPr>
                          <w:highlight w:val="yellow"/>
                          <w:lang w:val="en-US"/>
                        </w:rPr>
                        <w:t>-</w:t>
                      </w:r>
                      <w:r w:rsidRPr="00373AE1">
                        <w:rPr>
                          <w:highlight w:val="yellow"/>
                          <w:lang w:val="en-US"/>
                        </w:rPr>
                        <w:tab/>
                        <w:t>The Paging Cause Solution shall ensure that a UE can detect when the feature is not supported in the cell where it is camping (either because the RAN or CN does not support the feature).</w:t>
                      </w:r>
                    </w:p>
                    <w:p w14:paraId="33314140" w14:textId="77777777" w:rsidR="00524893" w:rsidRPr="007F132A" w:rsidRDefault="00524893" w:rsidP="00524893">
                      <w:pPr>
                        <w:pStyle w:val="NO"/>
                      </w:pPr>
                      <w:r w:rsidRPr="003D2466">
                        <w:t>NOTE </w:t>
                      </w:r>
                      <w:r w:rsidRPr="00B5112C">
                        <w:rPr>
                          <w:lang w:val="en-US"/>
                        </w:rPr>
                        <w:t>2</w:t>
                      </w:r>
                      <w:r w:rsidRPr="005E0440">
                        <w:t>:</w:t>
                      </w:r>
                      <w:r w:rsidRPr="005E0440">
                        <w:tab/>
                      </w:r>
                      <w:r>
                        <w:t>"</w:t>
                      </w:r>
                      <w:r w:rsidRPr="005E0440">
                        <w:t>voice</w:t>
                      </w:r>
                      <w:r>
                        <w:t>"</w:t>
                      </w:r>
                      <w:r w:rsidRPr="005E0440">
                        <w:t xml:space="preserve"> refers to MMTel voice (5GS and EPS) and CS domain voice (EPS only).</w:t>
                      </w:r>
                    </w:p>
                    <w:p w14:paraId="03A0F78A" w14:textId="77777777" w:rsidR="00524893" w:rsidRPr="0038365C" w:rsidRDefault="00524893" w:rsidP="00524893">
                      <w:pPr>
                        <w:pStyle w:val="EditorsNote"/>
                      </w:pPr>
                      <w:r w:rsidRPr="0038365C">
                        <w:t>Editor's note:</w:t>
                      </w:r>
                      <w:r w:rsidRPr="0038365C">
                        <w:tab/>
                      </w:r>
                      <w:proofErr w:type="gramStart"/>
                      <w:r>
                        <w:t>Final conclusion</w:t>
                      </w:r>
                      <w:proofErr w:type="gramEnd"/>
                      <w:r>
                        <w:t xml:space="preserve"> depends on further</w:t>
                      </w:r>
                      <w:r w:rsidRPr="0038365C">
                        <w:t xml:space="preserve"> feedback from RAN WG2, RAN WG3 and SA WG3.</w:t>
                      </w:r>
                    </w:p>
                    <w:bookmarkEnd w:id="5"/>
                    <w:p w14:paraId="1828B034" w14:textId="3CE62058" w:rsidR="00524893" w:rsidRDefault="00524893" w:rsidP="00524893">
                      <w:pPr>
                        <w:pStyle w:val="B1"/>
                      </w:pPr>
                      <w:r>
                        <w:t>…</w:t>
                      </w:r>
                    </w:p>
                  </w:txbxContent>
                </v:textbox>
                <w10:anchorlock/>
              </v:shape>
            </w:pict>
          </mc:Fallback>
        </mc:AlternateContent>
      </w:r>
    </w:p>
    <w:p w14:paraId="786CF7CD" w14:textId="696CB7DD" w:rsidR="006A2D17" w:rsidRPr="00BF4475" w:rsidRDefault="006A2D17" w:rsidP="006A2D17">
      <w:pPr>
        <w:spacing w:before="240"/>
        <w:rPr>
          <w:rFonts w:eastAsiaTheme="minorEastAsia"/>
          <w:sz w:val="20"/>
          <w:lang w:val="en-US" w:eastAsia="ko-KR"/>
        </w:rPr>
      </w:pPr>
      <w:r>
        <w:rPr>
          <w:rFonts w:eastAsiaTheme="minorEastAsia"/>
          <w:sz w:val="20"/>
          <w:lang w:val="en-US" w:eastAsia="ko-KR"/>
        </w:rPr>
        <w:t xml:space="preserve">SA2 further clarified their requirements in an LS [2]. This LS was discussed by RAN2 in </w:t>
      </w:r>
      <w:r w:rsidRPr="00BF4475">
        <w:rPr>
          <w:rFonts w:eastAsiaTheme="minorEastAsia" w:hint="eastAsia"/>
          <w:sz w:val="20"/>
          <w:lang w:val="en-US" w:eastAsia="ko-KR"/>
        </w:rPr>
        <w:t>RAN2#11</w:t>
      </w:r>
      <w:r>
        <w:rPr>
          <w:rFonts w:eastAsiaTheme="minorEastAsia"/>
          <w:sz w:val="20"/>
          <w:lang w:val="en-US" w:eastAsia="ko-KR"/>
        </w:rPr>
        <w:t>3bis</w:t>
      </w:r>
      <w:r w:rsidRPr="00BF4475">
        <w:rPr>
          <w:rFonts w:eastAsiaTheme="minorEastAsia" w:hint="eastAsia"/>
          <w:sz w:val="20"/>
          <w:lang w:val="en-US" w:eastAsia="ko-KR"/>
        </w:rPr>
        <w:t xml:space="preserve">-e </w:t>
      </w:r>
      <w:r w:rsidRPr="00BF4475">
        <w:rPr>
          <w:rFonts w:eastAsiaTheme="minorEastAsia"/>
          <w:sz w:val="20"/>
          <w:lang w:val="en-US" w:eastAsia="ko-KR"/>
        </w:rPr>
        <w:t xml:space="preserve">RAN2 </w:t>
      </w:r>
      <w:r>
        <w:rPr>
          <w:rFonts w:eastAsiaTheme="minorEastAsia"/>
          <w:sz w:val="20"/>
          <w:lang w:val="en-US" w:eastAsia="ko-KR"/>
        </w:rPr>
        <w:t>and the following were agreed</w:t>
      </w:r>
      <w:r w:rsidRPr="00BF4475">
        <w:rPr>
          <w:rFonts w:eastAsiaTheme="minorEastAsia"/>
          <w:sz w:val="20"/>
          <w:lang w:val="en-US" w:eastAsia="ko-KR"/>
        </w:rPr>
        <w:t xml:space="preserve"> [</w:t>
      </w:r>
      <w:r w:rsidR="004B11D1">
        <w:rPr>
          <w:rFonts w:eastAsiaTheme="minorEastAsia"/>
          <w:sz w:val="20"/>
          <w:lang w:val="en-US" w:eastAsia="ko-KR"/>
        </w:rPr>
        <w:t>3</w:t>
      </w:r>
      <w:r w:rsidRPr="00BF4475">
        <w:rPr>
          <w:rFonts w:eastAsiaTheme="minorEastAsia"/>
          <w:sz w:val="20"/>
          <w:lang w:val="en-US" w:eastAsia="ko-KR"/>
        </w:rPr>
        <w:t>]:</w:t>
      </w:r>
    </w:p>
    <w:p w14:paraId="7F1563BC" w14:textId="497D619E" w:rsidR="006A2D17" w:rsidRDefault="006A2D17" w:rsidP="00524893">
      <w:pPr>
        <w:spacing w:before="240"/>
        <w:rPr>
          <w:rFonts w:eastAsiaTheme="minorEastAsia"/>
          <w:sz w:val="20"/>
          <w:lang w:val="en-US" w:eastAsia="ko-KR"/>
        </w:rPr>
      </w:pPr>
      <w:r w:rsidRPr="006A2D17">
        <w:rPr>
          <w:rFonts w:eastAsiaTheme="minorEastAsia"/>
          <w:noProof/>
          <w:sz w:val="20"/>
          <w:lang w:val="en-US" w:eastAsia="ko-KR"/>
        </w:rPr>
        <mc:AlternateContent>
          <mc:Choice Requires="wps">
            <w:drawing>
              <wp:inline distT="0" distB="0" distL="0" distR="0" wp14:anchorId="6A16CAC1" wp14:editId="54598924">
                <wp:extent cx="5791200" cy="1404620"/>
                <wp:effectExtent l="0" t="0" r="19050" b="1651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0" cy="1404620"/>
                        </a:xfrm>
                        <a:prstGeom prst="rect">
                          <a:avLst/>
                        </a:prstGeom>
                        <a:solidFill>
                          <a:srgbClr val="FFFFFF"/>
                        </a:solidFill>
                        <a:ln w="9525">
                          <a:solidFill>
                            <a:srgbClr val="000000"/>
                          </a:solidFill>
                          <a:miter lim="800000"/>
                          <a:headEnd/>
                          <a:tailEnd/>
                        </a:ln>
                      </wps:spPr>
                      <wps:txbx>
                        <w:txbxContent>
                          <w:p w14:paraId="1A4C5332" w14:textId="50C617B3" w:rsidR="006A2D17" w:rsidRPr="006A2D17" w:rsidRDefault="006A2D17" w:rsidP="006A2D17">
                            <w:pPr>
                              <w:pStyle w:val="Agreement"/>
                              <w:tabs>
                                <w:tab w:val="clear" w:pos="644"/>
                              </w:tabs>
                              <w:ind w:left="360"/>
                              <w:rPr>
                                <w:highlight w:val="yellow"/>
                              </w:rPr>
                            </w:pPr>
                            <w:r w:rsidRPr="006A2D17">
                              <w:rPr>
                                <w:highlight w:val="yellow"/>
                              </w:rPr>
                              <w:t xml:space="preserve">RAN2 works to support the MUSIM paging cause feature that SA2 is working on </w:t>
                            </w:r>
                            <w:proofErr w:type="gramStart"/>
                            <w:r w:rsidRPr="006A2D17">
                              <w:rPr>
                                <w:highlight w:val="yellow"/>
                              </w:rPr>
                              <w:t>and also</w:t>
                            </w:r>
                            <w:proofErr w:type="gramEnd"/>
                            <w:r w:rsidRPr="006A2D17">
                              <w:rPr>
                                <w:highlight w:val="yellow"/>
                              </w:rPr>
                              <w:t xml:space="preserve"> addresses the paging cause issue raised by SA2 LS.</w:t>
                            </w:r>
                          </w:p>
                          <w:p w14:paraId="7D20647A" w14:textId="365A95B2" w:rsidR="006A2D17" w:rsidRPr="00440BF1" w:rsidRDefault="006A2D17" w:rsidP="006A2D17">
                            <w:pPr>
                              <w:pStyle w:val="Agreement"/>
                              <w:tabs>
                                <w:tab w:val="clear" w:pos="644"/>
                              </w:tabs>
                              <w:ind w:left="360"/>
                              <w:rPr>
                                <w:i/>
                                <w:iCs/>
                              </w:rPr>
                            </w:pPr>
                            <w:r w:rsidRPr="0060312A">
                              <w:t xml:space="preserve">RAN2 attempts to </w:t>
                            </w:r>
                            <w:proofErr w:type="gramStart"/>
                            <w:r w:rsidRPr="0060312A">
                              <w:t>reply</w:t>
                            </w:r>
                            <w:proofErr w:type="gramEnd"/>
                            <w:r w:rsidRPr="0060312A">
                              <w:t xml:space="preserve"> LS to SA2 once we progress on solution and agree on CR(s) that support/address the above feature/issue.</w:t>
                            </w:r>
                          </w:p>
                          <w:p w14:paraId="5EBB88D1" w14:textId="6256FCB1" w:rsidR="006A2D17" w:rsidRPr="006A2D17" w:rsidRDefault="006A2D17" w:rsidP="006A2D17">
                            <w:pPr>
                              <w:pStyle w:val="Agreement"/>
                              <w:tabs>
                                <w:tab w:val="clear" w:pos="644"/>
                              </w:tabs>
                              <w:ind w:left="360"/>
                              <w:rPr>
                                <w:highlight w:val="yellow"/>
                              </w:rPr>
                            </w:pPr>
                            <w:r w:rsidRPr="006A2D17">
                              <w:rPr>
                                <w:highlight w:val="yellow"/>
                              </w:rPr>
                              <w:t xml:space="preserve">If RAN2 agrees to add a paging cause value (or any other information that could lead to a specific paging cause) in </w:t>
                            </w:r>
                            <w:proofErr w:type="spellStart"/>
                            <w:r w:rsidRPr="006A2D17">
                              <w:rPr>
                                <w:highlight w:val="yellow"/>
                              </w:rPr>
                              <w:t>Uu</w:t>
                            </w:r>
                            <w:proofErr w:type="spellEnd"/>
                            <w:r w:rsidRPr="006A2D17">
                              <w:rPr>
                                <w:highlight w:val="yellow"/>
                              </w:rPr>
                              <w:t xml:space="preserve"> paging message, RAN2 specifies the relevant UE </w:t>
                            </w:r>
                            <w:proofErr w:type="spellStart"/>
                            <w:r w:rsidRPr="006A2D17">
                              <w:rPr>
                                <w:highlight w:val="yellow"/>
                              </w:rPr>
                              <w:t>behavior</w:t>
                            </w:r>
                            <w:proofErr w:type="spellEnd"/>
                            <w:r w:rsidRPr="006A2D17">
                              <w:rPr>
                                <w:highlight w:val="yellow"/>
                              </w:rPr>
                              <w:t xml:space="preserve"> (</w:t>
                            </w:r>
                            <w:proofErr w:type="gramStart"/>
                            <w:r w:rsidRPr="006A2D17">
                              <w:rPr>
                                <w:highlight w:val="yellow"/>
                              </w:rPr>
                              <w:t>i.e.</w:t>
                            </w:r>
                            <w:proofErr w:type="gramEnd"/>
                            <w:r w:rsidRPr="006A2D17">
                              <w:rPr>
                                <w:highlight w:val="yellow"/>
                              </w:rPr>
                              <w:t xml:space="preserve"> inform or passing to the upper layer) upon its reception in both LTE and NR specifications.</w:t>
                            </w:r>
                          </w:p>
                          <w:p w14:paraId="2A536F93" w14:textId="40843C14" w:rsidR="006A2D17" w:rsidRPr="006A2D17" w:rsidRDefault="006A2D17" w:rsidP="006A2D17">
                            <w:pPr>
                              <w:pStyle w:val="Agreement"/>
                              <w:tabs>
                                <w:tab w:val="clear" w:pos="644"/>
                              </w:tabs>
                              <w:ind w:left="360"/>
                              <w:rPr>
                                <w:highlight w:val="yellow"/>
                              </w:rPr>
                            </w:pPr>
                            <w:r w:rsidRPr="006A2D17">
                              <w:rPr>
                                <w:highlight w:val="yellow"/>
                              </w:rPr>
                              <w:t>RAN2 does not intend to introduce alternative paging IDs for MUSIM paging (unless requested by SA2).</w:t>
                            </w:r>
                          </w:p>
                        </w:txbxContent>
                      </wps:txbx>
                      <wps:bodyPr rot="0" vert="horz" wrap="square" lIns="91440" tIns="45720" rIns="91440" bIns="45720" anchor="t" anchorCtr="0">
                        <a:spAutoFit/>
                      </wps:bodyPr>
                    </wps:wsp>
                  </a:graphicData>
                </a:graphic>
              </wp:inline>
            </w:drawing>
          </mc:Choice>
          <mc:Fallback>
            <w:pict>
              <v:shape w14:anchorId="6A16CAC1" id="_x0000_s1027" type="#_x0000_t202" style="width:45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">
                <v:textbox style="mso-fit-shape-to-text:t">
                  <w:txbxContent>
                    <w:p w14:paraId="1A4C5332" w14:textId="50C617B3" w:rsidR="006A2D17" w:rsidRPr="006A2D17" w:rsidRDefault="006A2D17" w:rsidP="006A2D17">
                      <w:pPr>
                        <w:pStyle w:val="Agreement"/>
                        <w:tabs>
                          <w:tab w:val="clear" w:pos="644"/>
                        </w:tabs>
                        <w:ind w:left="360"/>
                        <w:rPr>
                          <w:highlight w:val="yellow"/>
                        </w:rPr>
                      </w:pPr>
                      <w:r w:rsidRPr="006A2D17">
                        <w:rPr>
                          <w:highlight w:val="yellow"/>
                        </w:rPr>
                        <w:t xml:space="preserve">RAN2 works to support the MUSIM paging cause feature that SA2 is working on </w:t>
                      </w:r>
                      <w:proofErr w:type="gramStart"/>
                      <w:r w:rsidRPr="006A2D17">
                        <w:rPr>
                          <w:highlight w:val="yellow"/>
                        </w:rPr>
                        <w:t>and also</w:t>
                      </w:r>
                      <w:proofErr w:type="gramEnd"/>
                      <w:r w:rsidRPr="006A2D17">
                        <w:rPr>
                          <w:highlight w:val="yellow"/>
                        </w:rPr>
                        <w:t xml:space="preserve"> addresses the paging cause issue raised by SA2 LS.</w:t>
                      </w:r>
                    </w:p>
                    <w:p w14:paraId="7D20647A" w14:textId="365A95B2" w:rsidR="006A2D17" w:rsidRPr="00440BF1" w:rsidRDefault="006A2D17" w:rsidP="006A2D17">
                      <w:pPr>
                        <w:pStyle w:val="Agreement"/>
                        <w:tabs>
                          <w:tab w:val="clear" w:pos="644"/>
                        </w:tabs>
                        <w:ind w:left="360"/>
                        <w:rPr>
                          <w:i/>
                          <w:iCs/>
                        </w:rPr>
                      </w:pPr>
                      <w:r w:rsidRPr="0060312A">
                        <w:t xml:space="preserve">RAN2 attempts to </w:t>
                      </w:r>
                      <w:proofErr w:type="gramStart"/>
                      <w:r w:rsidRPr="0060312A">
                        <w:t>reply</w:t>
                      </w:r>
                      <w:proofErr w:type="gramEnd"/>
                      <w:r w:rsidRPr="0060312A">
                        <w:t xml:space="preserve"> LS to SA2 once we progress on solution and agree on CR(s) that support/address the above feature/issue.</w:t>
                      </w:r>
                    </w:p>
                    <w:p w14:paraId="5EBB88D1" w14:textId="6256FCB1" w:rsidR="006A2D17" w:rsidRPr="006A2D17" w:rsidRDefault="006A2D17" w:rsidP="006A2D17">
                      <w:pPr>
                        <w:pStyle w:val="Agreement"/>
                        <w:tabs>
                          <w:tab w:val="clear" w:pos="644"/>
                        </w:tabs>
                        <w:ind w:left="360"/>
                        <w:rPr>
                          <w:highlight w:val="yellow"/>
                        </w:rPr>
                      </w:pPr>
                      <w:r w:rsidRPr="006A2D17">
                        <w:rPr>
                          <w:highlight w:val="yellow"/>
                        </w:rPr>
                        <w:t xml:space="preserve">If RAN2 agrees to add a paging cause value (or any other information that could lead to a specific paging cause) in </w:t>
                      </w:r>
                      <w:proofErr w:type="spellStart"/>
                      <w:r w:rsidRPr="006A2D17">
                        <w:rPr>
                          <w:highlight w:val="yellow"/>
                        </w:rPr>
                        <w:t>Uu</w:t>
                      </w:r>
                      <w:proofErr w:type="spellEnd"/>
                      <w:r w:rsidRPr="006A2D17">
                        <w:rPr>
                          <w:highlight w:val="yellow"/>
                        </w:rPr>
                        <w:t xml:space="preserve"> paging message, RAN2 specifies the relevant UE </w:t>
                      </w:r>
                      <w:proofErr w:type="spellStart"/>
                      <w:r w:rsidRPr="006A2D17">
                        <w:rPr>
                          <w:highlight w:val="yellow"/>
                        </w:rPr>
                        <w:t>behavior</w:t>
                      </w:r>
                      <w:proofErr w:type="spellEnd"/>
                      <w:r w:rsidRPr="006A2D17">
                        <w:rPr>
                          <w:highlight w:val="yellow"/>
                        </w:rPr>
                        <w:t xml:space="preserve"> (</w:t>
                      </w:r>
                      <w:proofErr w:type="gramStart"/>
                      <w:r w:rsidRPr="006A2D17">
                        <w:rPr>
                          <w:highlight w:val="yellow"/>
                        </w:rPr>
                        <w:t>i.e.</w:t>
                      </w:r>
                      <w:proofErr w:type="gramEnd"/>
                      <w:r w:rsidRPr="006A2D17">
                        <w:rPr>
                          <w:highlight w:val="yellow"/>
                        </w:rPr>
                        <w:t xml:space="preserve"> inform or passing to the upper layer) upon its reception in both LTE and NR specifications.</w:t>
                      </w:r>
                    </w:p>
                    <w:p w14:paraId="2A536F93" w14:textId="40843C14" w:rsidR="006A2D17" w:rsidRPr="006A2D17" w:rsidRDefault="006A2D17" w:rsidP="006A2D17">
                      <w:pPr>
                        <w:pStyle w:val="Agreement"/>
                        <w:tabs>
                          <w:tab w:val="clear" w:pos="644"/>
                        </w:tabs>
                        <w:ind w:left="360"/>
                        <w:rPr>
                          <w:highlight w:val="yellow"/>
                        </w:rPr>
                      </w:pPr>
                      <w:r w:rsidRPr="006A2D17">
                        <w:rPr>
                          <w:highlight w:val="yellow"/>
                        </w:rPr>
                        <w:t>RAN2 does not intend to introduce alternative paging IDs for MUSIM paging (unless requested by SA2).</w:t>
                      </w:r>
                    </w:p>
                  </w:txbxContent>
                </v:textbox>
                <w10:anchorlock/>
              </v:shape>
            </w:pict>
          </mc:Fallback>
        </mc:AlternateContent>
      </w:r>
    </w:p>
    <w:p w14:paraId="058FCB0A" w14:textId="77777777" w:rsidR="006A2D17" w:rsidRDefault="006A2D17" w:rsidP="00524893">
      <w:pPr>
        <w:spacing w:before="240"/>
        <w:rPr>
          <w:rFonts w:eastAsiaTheme="minorEastAsia"/>
          <w:sz w:val="20"/>
          <w:lang w:val="en-US" w:eastAsia="ko-KR"/>
        </w:rPr>
      </w:pPr>
    </w:p>
    <w:p w14:paraId="14456FB3" w14:textId="42F58CEE" w:rsidR="006A1BC4" w:rsidRPr="00980CA4" w:rsidRDefault="00524893" w:rsidP="00524893">
      <w:pPr>
        <w:spacing w:before="240"/>
        <w:rPr>
          <w:rFonts w:eastAsiaTheme="minorEastAsia"/>
          <w:sz w:val="20"/>
          <w:lang w:val="en-US" w:eastAsia="ko-KR"/>
        </w:rPr>
      </w:pPr>
      <w:r w:rsidRPr="00980CA4">
        <w:rPr>
          <w:rFonts w:eastAsiaTheme="minorEastAsia"/>
          <w:sz w:val="20"/>
          <w:lang w:val="en-US" w:eastAsia="ko-KR"/>
        </w:rPr>
        <w:lastRenderedPageBreak/>
        <w:t xml:space="preserve">This contribution </w:t>
      </w:r>
      <w:r w:rsidR="00421676">
        <w:rPr>
          <w:rFonts w:eastAsiaTheme="minorEastAsia"/>
          <w:sz w:val="20"/>
          <w:lang w:val="en-US" w:eastAsia="ko-KR"/>
        </w:rPr>
        <w:t xml:space="preserve">further </w:t>
      </w:r>
      <w:r w:rsidRPr="00980CA4">
        <w:rPr>
          <w:rFonts w:eastAsiaTheme="minorEastAsia"/>
          <w:sz w:val="20"/>
          <w:lang w:val="en-US" w:eastAsia="ko-KR"/>
        </w:rPr>
        <w:t xml:space="preserve">discusses </w:t>
      </w:r>
      <w:r w:rsidR="00673E1F" w:rsidRPr="00980CA4">
        <w:rPr>
          <w:rFonts w:eastAsiaTheme="minorEastAsia"/>
          <w:sz w:val="20"/>
          <w:lang w:val="en-US" w:eastAsia="ko-KR"/>
        </w:rPr>
        <w:t>how to address MUSIM paging service indication</w:t>
      </w:r>
      <w:r w:rsidR="00264665">
        <w:rPr>
          <w:rFonts w:eastAsiaTheme="minorEastAsia"/>
          <w:sz w:val="20"/>
          <w:lang w:val="en-US" w:eastAsia="ko-KR"/>
        </w:rPr>
        <w:t>, while</w:t>
      </w:r>
      <w:r w:rsidR="00673E1F" w:rsidRPr="00980CA4">
        <w:rPr>
          <w:rFonts w:eastAsiaTheme="minorEastAsia"/>
          <w:sz w:val="20"/>
          <w:lang w:val="en-US" w:eastAsia="ko-KR"/>
        </w:rPr>
        <w:t xml:space="preserve"> </w:t>
      </w:r>
      <w:proofErr w:type="gramStart"/>
      <w:r w:rsidR="00673E1F" w:rsidRPr="00980CA4">
        <w:rPr>
          <w:rFonts w:eastAsiaTheme="minorEastAsia"/>
          <w:sz w:val="20"/>
          <w:lang w:val="en-US" w:eastAsia="ko-KR"/>
        </w:rPr>
        <w:t>taking into account</w:t>
      </w:r>
      <w:proofErr w:type="gramEnd"/>
      <w:r w:rsidR="00673E1F" w:rsidRPr="00980CA4">
        <w:rPr>
          <w:rFonts w:eastAsiaTheme="minorEastAsia"/>
          <w:sz w:val="20"/>
          <w:lang w:val="en-US" w:eastAsia="ko-KR"/>
        </w:rPr>
        <w:t xml:space="preserve"> </w:t>
      </w:r>
      <w:r w:rsidRPr="00980CA4">
        <w:rPr>
          <w:rFonts w:eastAsiaTheme="minorEastAsia"/>
          <w:sz w:val="20"/>
          <w:lang w:val="en-US" w:eastAsia="ko-KR"/>
        </w:rPr>
        <w:t>SA2</w:t>
      </w:r>
      <w:r w:rsidR="00421676">
        <w:rPr>
          <w:rFonts w:eastAsiaTheme="minorEastAsia"/>
          <w:sz w:val="20"/>
          <w:lang w:val="en-US" w:eastAsia="ko-KR"/>
        </w:rPr>
        <w:t>’s</w:t>
      </w:r>
      <w:r w:rsidRPr="00980CA4">
        <w:rPr>
          <w:rFonts w:eastAsiaTheme="minorEastAsia"/>
          <w:sz w:val="20"/>
          <w:lang w:val="en-US" w:eastAsia="ko-KR"/>
        </w:rPr>
        <w:t xml:space="preserve"> </w:t>
      </w:r>
      <w:r w:rsidR="006A2D17">
        <w:rPr>
          <w:rFonts w:eastAsiaTheme="minorEastAsia"/>
          <w:sz w:val="20"/>
          <w:lang w:val="en-US" w:eastAsia="ko-KR"/>
        </w:rPr>
        <w:t>requirements</w:t>
      </w:r>
      <w:r w:rsidR="00530BFD" w:rsidRPr="00980CA4">
        <w:rPr>
          <w:sz w:val="20"/>
        </w:rPr>
        <w:t xml:space="preserve">. </w:t>
      </w:r>
    </w:p>
    <w:p w14:paraId="6D7F86B0" w14:textId="0C8C532B" w:rsidR="00054B3B" w:rsidRPr="00530BFD" w:rsidRDefault="002167A3" w:rsidP="00054B3B">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6" w:name="OLE_LINK16"/>
      <w:bookmarkStart w:id="7" w:name="OLE_LINK17"/>
    </w:p>
    <w:bookmarkEnd w:id="6"/>
    <w:bookmarkEnd w:id="7"/>
    <w:p w14:paraId="3404F9E5" w14:textId="45189AC8" w:rsidR="009119EF" w:rsidRPr="00862D02" w:rsidRDefault="009119EF" w:rsidP="00811ECD">
      <w:pPr>
        <w:pStyle w:val="Heading2"/>
        <w:tabs>
          <w:tab w:val="clear" w:pos="270"/>
        </w:tabs>
        <w:ind w:left="0"/>
        <w:rPr>
          <w:rFonts w:eastAsia="Malgun Gothic"/>
          <w:lang w:eastAsia="ko-KR"/>
        </w:rPr>
      </w:pPr>
      <w:r w:rsidRPr="00862D02">
        <w:rPr>
          <w:rFonts w:eastAsia="Malgun Gothic" w:hint="eastAsia"/>
          <w:lang w:eastAsia="ko-KR"/>
        </w:rPr>
        <w:t xml:space="preserve">Paging cause </w:t>
      </w:r>
      <w:r w:rsidR="00811ECD">
        <w:rPr>
          <w:rFonts w:eastAsia="Malgun Gothic"/>
          <w:lang w:eastAsia="ko-KR"/>
        </w:rPr>
        <w:t>encoding</w:t>
      </w:r>
      <w:r w:rsidRPr="00862D02">
        <w:rPr>
          <w:rFonts w:eastAsia="Malgun Gothic"/>
          <w:lang w:eastAsia="ko-KR"/>
        </w:rPr>
        <w:t xml:space="preserve"> </w:t>
      </w:r>
    </w:p>
    <w:p w14:paraId="1EE4F80B" w14:textId="612BD1CB" w:rsidR="00B36DE4" w:rsidRDefault="00B36DE4" w:rsidP="009119EF">
      <w:pPr>
        <w:rPr>
          <w:rFonts w:eastAsiaTheme="minorEastAsia"/>
          <w:lang w:val="en-US" w:eastAsia="ko-KR"/>
        </w:rPr>
      </w:pPr>
      <w:r>
        <w:rPr>
          <w:rFonts w:eastAsiaTheme="minorEastAsia"/>
          <w:lang w:val="en-US" w:eastAsia="ko-KR"/>
        </w:rPr>
        <w:t>In</w:t>
      </w:r>
      <w:r w:rsidRPr="00862D02">
        <w:rPr>
          <w:rFonts w:eastAsiaTheme="minorEastAsia" w:hint="eastAsia"/>
          <w:lang w:val="en-US" w:eastAsia="ko-KR"/>
        </w:rPr>
        <w:t xml:space="preserve"> RAN2#112-e meeting, </w:t>
      </w:r>
      <w:r w:rsidRPr="00862D02">
        <w:rPr>
          <w:rFonts w:eastAsiaTheme="minorEastAsia"/>
          <w:lang w:val="en-US" w:eastAsia="ko-KR"/>
        </w:rPr>
        <w:t>RAN2</w:t>
      </w:r>
      <w:r>
        <w:rPr>
          <w:rFonts w:eastAsiaTheme="minorEastAsia"/>
          <w:lang w:val="en-US" w:eastAsia="ko-KR"/>
        </w:rPr>
        <w:t xml:space="preserve"> sent an LS to SA2 addressing </w:t>
      </w:r>
      <w:proofErr w:type="gramStart"/>
      <w:r>
        <w:rPr>
          <w:rFonts w:eastAsiaTheme="minorEastAsia"/>
          <w:lang w:val="en-US" w:eastAsia="ko-KR"/>
        </w:rPr>
        <w:t>a number of</w:t>
      </w:r>
      <w:proofErr w:type="gramEnd"/>
      <w:r>
        <w:rPr>
          <w:rFonts w:eastAsiaTheme="minorEastAsia"/>
          <w:lang w:val="en-US" w:eastAsia="ko-KR"/>
        </w:rPr>
        <w:t xml:space="preserve"> questions related to support of MUSIM devices </w:t>
      </w:r>
      <w:r w:rsidR="006A2D17">
        <w:rPr>
          <w:rFonts w:eastAsiaTheme="minorEastAsia"/>
          <w:lang w:val="en-US" w:eastAsia="ko-KR"/>
        </w:rPr>
        <w:t>[4]</w:t>
      </w:r>
      <w:r>
        <w:rPr>
          <w:rFonts w:eastAsiaTheme="minorEastAsia"/>
          <w:lang w:val="en-US" w:eastAsia="ko-KR"/>
        </w:rPr>
        <w:t>.  Regarding the feasibility and impact of providing paging cause information per UE in the paging message, RAN2 provided the following assessment:</w:t>
      </w:r>
    </w:p>
    <w:p w14:paraId="4D22919D" w14:textId="77777777" w:rsidR="00B36DE4" w:rsidRPr="00B36DE4" w:rsidRDefault="00B36DE4" w:rsidP="00B36DE4">
      <w:pPr>
        <w:spacing w:after="160" w:line="256" w:lineRule="auto"/>
        <w:ind w:left="360"/>
        <w:rPr>
          <w:rFonts w:ascii="Arial" w:hAnsi="Arial" w:cs="Arial"/>
          <w:b/>
          <w:bCs/>
          <w:sz w:val="20"/>
          <w:lang w:val="en-US" w:eastAsia="ko-KR"/>
        </w:rPr>
      </w:pPr>
      <w:r w:rsidRPr="00B36DE4">
        <w:rPr>
          <w:rFonts w:ascii="Arial" w:hAnsi="Arial" w:cs="Arial"/>
          <w:b/>
          <w:bCs/>
          <w:sz w:val="20"/>
          <w:lang w:val="en-US" w:eastAsia="ko-KR"/>
        </w:rPr>
        <w:t xml:space="preserve">Extending paging </w:t>
      </w:r>
      <w:proofErr w:type="spellStart"/>
      <w:r w:rsidRPr="00B36DE4">
        <w:rPr>
          <w:rFonts w:ascii="Arial" w:hAnsi="Arial" w:cs="Arial"/>
          <w:b/>
          <w:bCs/>
          <w:sz w:val="20"/>
          <w:lang w:val="en-US" w:eastAsia="ko-KR"/>
        </w:rPr>
        <w:t>signalling</w:t>
      </w:r>
      <w:proofErr w:type="spellEnd"/>
      <w:r w:rsidRPr="00B36DE4">
        <w:rPr>
          <w:rFonts w:ascii="Arial" w:hAnsi="Arial" w:cs="Arial"/>
          <w:b/>
          <w:bCs/>
          <w:sz w:val="20"/>
          <w:lang w:val="en-US" w:eastAsia="ko-KR"/>
        </w:rPr>
        <w:t xml:space="preserve"> is possible but RAN2 haven’t decided on overall feasibility of paging cause, including how it should be supported. </w:t>
      </w:r>
    </w:p>
    <w:p w14:paraId="42390FF9" w14:textId="77777777" w:rsidR="00B36DE4" w:rsidRPr="00B36DE4" w:rsidRDefault="00B36DE4" w:rsidP="00B36DE4">
      <w:pPr>
        <w:spacing w:after="160" w:line="256" w:lineRule="auto"/>
        <w:ind w:left="360"/>
        <w:rPr>
          <w:rFonts w:ascii="Arial" w:hAnsi="Arial" w:cs="Arial"/>
          <w:b/>
          <w:bCs/>
          <w:sz w:val="20"/>
          <w:lang w:val="en-US" w:eastAsia="ko-KR"/>
        </w:rPr>
      </w:pPr>
      <w:r w:rsidRPr="00B36DE4">
        <w:rPr>
          <w:rFonts w:ascii="Arial" w:hAnsi="Arial" w:cs="Arial"/>
          <w:b/>
          <w:bCs/>
          <w:sz w:val="20"/>
          <w:lang w:val="en-US" w:eastAsia="ko-KR"/>
        </w:rPr>
        <w:t xml:space="preserve">For Q2, the overhead of paging cause is expected additional 1 + </w:t>
      </w:r>
      <m:oMath>
        <m:d>
          <m:dPr>
            <m:begChr m:val="⌈"/>
            <m:endChr m:val="⌉"/>
            <m:ctrlPr>
              <w:rPr>
                <w:rFonts w:ascii="Cambria Math" w:eastAsia="SimSun" w:hAnsi="Arial" w:cs="Latha"/>
                <w:b/>
                <w:i/>
                <w:noProof/>
                <w:sz w:val="20"/>
                <w:lang w:val="pl-PL" w:eastAsia="ko-KR"/>
              </w:rPr>
            </m:ctrlPr>
          </m:dPr>
          <m:e>
            <m:func>
              <m:funcPr>
                <m:ctrlPr>
                  <w:rPr>
                    <w:rFonts w:ascii="Cambria Math" w:eastAsia="SimSun" w:hAnsi="Arial" w:cs="Latha"/>
                    <w:b/>
                    <w:i/>
                    <w:noProof/>
                    <w:sz w:val="20"/>
                    <w:lang w:val="pl-PL" w:eastAsia="ko-KR"/>
                  </w:rPr>
                </m:ctrlPr>
              </m:funcPr>
              <m:fName>
                <m:sSub>
                  <m:sSubPr>
                    <m:ctrlPr>
                      <w:rPr>
                        <w:rFonts w:ascii="Cambria Math" w:eastAsia="SimSun" w:hAnsi="Arial" w:cs="Latha"/>
                        <w:b/>
                        <w:i/>
                        <w:noProof/>
                        <w:sz w:val="20"/>
                        <w:lang w:val="pl-PL" w:eastAsia="ko-KR"/>
                      </w:rPr>
                    </m:ctrlPr>
                  </m:sSubPr>
                  <m:e>
                    <m:r>
                      <m:rPr>
                        <m:sty m:val="bi"/>
                      </m:rPr>
                      <w:rPr>
                        <w:rFonts w:ascii="Cambria Math" w:eastAsia="SimSun" w:hAnsi="Arial" w:cs="Latha"/>
                        <w:noProof/>
                        <w:sz w:val="20"/>
                        <w:lang w:val="pl-PL" w:eastAsia="ko-KR"/>
                      </w:rPr>
                      <m:t>log</m:t>
                    </m:r>
                  </m:e>
                  <m:sub>
                    <m:r>
                      <m:rPr>
                        <m:sty m:val="bi"/>
                      </m:rPr>
                      <w:rPr>
                        <w:rFonts w:ascii="Cambria Math" w:eastAsia="SimSun" w:hAnsi="Arial" w:cs="Latha"/>
                        <w:noProof/>
                        <w:sz w:val="20"/>
                        <w:lang w:val="pl-PL" w:eastAsia="ko-KR"/>
                      </w:rPr>
                      <m:t>2</m:t>
                    </m:r>
                  </m:sub>
                </m:sSub>
              </m:fName>
              <m:e>
                <m:r>
                  <m:rPr>
                    <m:sty m:val="bi"/>
                  </m:rPr>
                  <w:rPr>
                    <w:rFonts w:ascii="Cambria Math" w:eastAsia="SimSun" w:hAnsi="Arial" w:cs="Latha"/>
                    <w:noProof/>
                    <w:sz w:val="20"/>
                    <w:lang w:val="pl-PL" w:eastAsia="ko-KR"/>
                  </w:rPr>
                  <m:t>(</m:t>
                </m:r>
              </m:e>
            </m:func>
            <m:r>
              <m:rPr>
                <m:sty m:val="bi"/>
              </m:rPr>
              <w:rPr>
                <w:rFonts w:ascii="Cambria Math" w:eastAsia="SimSun" w:hAnsi="Arial" w:cs="Latha"/>
                <w:noProof/>
                <w:sz w:val="20"/>
                <w:lang w:val="pl-PL" w:eastAsia="ko-KR"/>
              </w:rPr>
              <m:t>number of paging cause)</m:t>
            </m:r>
          </m:e>
        </m:d>
      </m:oMath>
      <w:r w:rsidRPr="00B36DE4">
        <w:rPr>
          <w:rFonts w:ascii="Arial" w:hAnsi="Arial" w:cs="Arial"/>
          <w:b/>
          <w:bCs/>
          <w:sz w:val="20"/>
          <w:lang w:val="en-US" w:eastAsia="ko-KR"/>
        </w:rPr>
        <w:t xml:space="preserve"> bits per UE at most in NR and LTE, if a parallel list (a solution adopted in R16 LTE paging message) is applied for introducing paging causes. </w:t>
      </w:r>
    </w:p>
    <w:p w14:paraId="2226986E" w14:textId="77777777" w:rsidR="00B36DE4" w:rsidRPr="00B36DE4" w:rsidRDefault="00B36DE4" w:rsidP="00B36DE4">
      <w:pPr>
        <w:spacing w:after="160" w:line="256" w:lineRule="auto"/>
        <w:ind w:left="360"/>
        <w:rPr>
          <w:rFonts w:ascii="Arial" w:hAnsi="Arial" w:cs="Arial"/>
          <w:b/>
          <w:bCs/>
          <w:sz w:val="20"/>
          <w:lang w:val="en-US" w:eastAsia="ko-KR"/>
        </w:rPr>
      </w:pPr>
      <w:r w:rsidRPr="00B36DE4">
        <w:rPr>
          <w:rFonts w:ascii="Arial" w:hAnsi="Arial" w:cs="Arial"/>
          <w:b/>
          <w:bCs/>
          <w:sz w:val="20"/>
          <w:lang w:val="en-US" w:eastAsia="ko-KR"/>
        </w:rPr>
        <w:t>This means that, assuming 3 bits paging cause, additional 17 bytes (9 bytes)</w:t>
      </w:r>
      <w:r w:rsidRPr="00B36DE4">
        <w:rPr>
          <w:rFonts w:ascii="Arial" w:eastAsia="Malgun Gothic" w:hAnsi="Arial" w:cs="Arial"/>
          <w:b/>
          <w:bCs/>
          <w:sz w:val="20"/>
          <w:lang w:val="en-US" w:eastAsia="ko-KR"/>
        </w:rPr>
        <w:t xml:space="preserve"> </w:t>
      </w:r>
      <w:r w:rsidRPr="00B36DE4">
        <w:rPr>
          <w:rFonts w:ascii="Arial" w:hAnsi="Arial" w:cs="Arial"/>
          <w:b/>
          <w:bCs/>
          <w:sz w:val="20"/>
          <w:lang w:val="en-US" w:eastAsia="ko-KR"/>
        </w:rPr>
        <w:t xml:space="preserve">are expected </w:t>
      </w:r>
      <w:r w:rsidRPr="00B36DE4">
        <w:rPr>
          <w:rFonts w:ascii="Arial" w:eastAsia="Malgun Gothic" w:hAnsi="Arial" w:cs="Arial"/>
          <w:b/>
          <w:bCs/>
          <w:sz w:val="20"/>
          <w:lang w:val="en-US" w:eastAsia="ko-KR"/>
        </w:rPr>
        <w:t xml:space="preserve">at most </w:t>
      </w:r>
      <w:r w:rsidRPr="00B36DE4">
        <w:rPr>
          <w:rFonts w:ascii="Arial" w:hAnsi="Arial" w:cs="Arial"/>
          <w:b/>
          <w:bCs/>
          <w:sz w:val="20"/>
          <w:lang w:val="en-US" w:eastAsia="ko-KR"/>
        </w:rPr>
        <w:t>when keeping the maximum number of paging records in NR (LTE) paging message</w:t>
      </w:r>
      <w:r w:rsidRPr="00B36DE4">
        <w:rPr>
          <w:rFonts w:ascii="Arial" w:eastAsia="Malgun Gothic" w:hAnsi="Arial" w:cs="Arial"/>
          <w:b/>
          <w:bCs/>
          <w:sz w:val="20"/>
          <w:lang w:val="en-US" w:eastAsia="ko-KR"/>
        </w:rPr>
        <w:t xml:space="preserve">, </w:t>
      </w:r>
      <w:r w:rsidRPr="00B36DE4">
        <w:rPr>
          <w:rFonts w:ascii="Arial" w:hAnsi="Arial" w:cs="Arial"/>
          <w:b/>
          <w:bCs/>
          <w:sz w:val="20"/>
          <w:lang w:val="en-US" w:eastAsia="ko-KR"/>
        </w:rPr>
        <w:t>which is roughly ~8</w:t>
      </w:r>
      <w:proofErr w:type="gramStart"/>
      <w:r w:rsidRPr="00B36DE4">
        <w:rPr>
          <w:rFonts w:ascii="Arial" w:hAnsi="Arial" w:cs="Arial"/>
          <w:b/>
          <w:bCs/>
          <w:sz w:val="20"/>
          <w:lang w:val="en-US" w:eastAsia="ko-KR"/>
        </w:rPr>
        <w:t>%</w:t>
      </w:r>
      <w:r w:rsidRPr="00B36DE4">
        <w:rPr>
          <w:rFonts w:ascii="Arial" w:eastAsia="Malgun Gothic" w:hAnsi="Arial" w:cs="Arial"/>
          <w:b/>
          <w:bCs/>
          <w:sz w:val="20"/>
          <w:lang w:val="en-US" w:eastAsia="ko-KR"/>
        </w:rPr>
        <w:t xml:space="preserve"> </w:t>
      </w:r>
      <w:r w:rsidRPr="00B36DE4">
        <w:rPr>
          <w:rFonts w:ascii="Arial" w:hAnsi="Arial" w:cs="Arial"/>
          <w:b/>
          <w:bCs/>
          <w:sz w:val="20"/>
          <w:lang w:val="en-US" w:eastAsia="ko-KR"/>
        </w:rPr>
        <w:t xml:space="preserve"> for</w:t>
      </w:r>
      <w:proofErr w:type="gramEnd"/>
      <w:r w:rsidRPr="00B36DE4">
        <w:rPr>
          <w:rFonts w:ascii="Arial" w:hAnsi="Arial" w:cs="Arial"/>
          <w:b/>
          <w:bCs/>
          <w:sz w:val="20"/>
          <w:lang w:val="en-US" w:eastAsia="ko-KR"/>
        </w:rPr>
        <w:t xml:space="preserve"> NR and ~6% for LTE increase in size</w:t>
      </w:r>
      <w:r w:rsidRPr="00B36DE4">
        <w:rPr>
          <w:rFonts w:ascii="Arial" w:eastAsia="Malgun Gothic" w:hAnsi="Arial" w:cs="Arial"/>
          <w:b/>
          <w:bCs/>
          <w:sz w:val="20"/>
          <w:lang w:val="en-US" w:eastAsia="ko-KR"/>
        </w:rPr>
        <w:t xml:space="preserve"> at most</w:t>
      </w:r>
      <w:r w:rsidRPr="00B36DE4">
        <w:rPr>
          <w:rFonts w:ascii="Arial" w:hAnsi="Arial" w:cs="Arial"/>
          <w:b/>
          <w:bCs/>
          <w:sz w:val="20"/>
          <w:lang w:val="en-US" w:eastAsia="ko-KR"/>
        </w:rPr>
        <w:t>. Whether 3/4 bits paging cause will impact the real deployment about paging volume and coverage is still under RAN2’s discussion.</w:t>
      </w:r>
    </w:p>
    <w:p w14:paraId="3DB266B0" w14:textId="77777777" w:rsidR="00B36DE4" w:rsidRPr="00B36DE4" w:rsidRDefault="00B36DE4" w:rsidP="00B36DE4">
      <w:pPr>
        <w:spacing w:after="160" w:line="256" w:lineRule="auto"/>
        <w:ind w:left="360"/>
        <w:rPr>
          <w:rFonts w:ascii="Arial" w:hAnsi="Arial" w:cs="Arial"/>
          <w:b/>
          <w:bCs/>
          <w:sz w:val="20"/>
          <w:lang w:val="en-US" w:eastAsia="ko-KR"/>
        </w:rPr>
      </w:pPr>
      <w:r w:rsidRPr="00B36DE4">
        <w:rPr>
          <w:rFonts w:ascii="Arial" w:hAnsi="Arial" w:cs="Arial"/>
          <w:b/>
          <w:bCs/>
          <w:sz w:val="20"/>
          <w:lang w:val="en-US" w:eastAsia="ko-KR"/>
        </w:rPr>
        <w:t>The above overhead analysis may be changed based on SA3 feedback on security requirements for paging cause.</w:t>
      </w:r>
    </w:p>
    <w:p w14:paraId="3F7D0F06" w14:textId="0FDFF580" w:rsidR="00615E08" w:rsidRPr="001A6C01" w:rsidRDefault="00B36DE4" w:rsidP="009119EF">
      <w:pPr>
        <w:rPr>
          <w:rFonts w:eastAsiaTheme="minorEastAsia"/>
          <w:sz w:val="20"/>
          <w:lang w:val="en-US" w:eastAsia="ko-KR"/>
        </w:rPr>
      </w:pPr>
      <w:r w:rsidRPr="001A6C01">
        <w:rPr>
          <w:rFonts w:eastAsiaTheme="minorEastAsia"/>
          <w:sz w:val="20"/>
          <w:lang w:val="en-US" w:eastAsia="ko-KR"/>
        </w:rPr>
        <w:t xml:space="preserve">It should be noted that this assessment was based on a </w:t>
      </w:r>
      <w:r w:rsidR="00615E08" w:rsidRPr="001A6C01">
        <w:rPr>
          <w:rFonts w:eastAsiaTheme="minorEastAsia"/>
          <w:sz w:val="20"/>
          <w:lang w:val="en-US" w:eastAsia="ko-KR"/>
        </w:rPr>
        <w:t>worst-case</w:t>
      </w:r>
      <w:r w:rsidRPr="001A6C01">
        <w:rPr>
          <w:rFonts w:eastAsiaTheme="minorEastAsia"/>
          <w:sz w:val="20"/>
          <w:lang w:val="en-US" w:eastAsia="ko-KR"/>
        </w:rPr>
        <w:t xml:space="preserve"> analysis, assuming a parallel list approach with Paging Cause field provided for each </w:t>
      </w:r>
      <w:r w:rsidR="007115D3" w:rsidRPr="001A6C01">
        <w:rPr>
          <w:rFonts w:eastAsiaTheme="minorEastAsia"/>
          <w:sz w:val="20"/>
          <w:lang w:val="en-US" w:eastAsia="ko-KR"/>
        </w:rPr>
        <w:t>Paging Record.</w:t>
      </w:r>
      <w:r w:rsidR="00615E08" w:rsidRPr="001A6C01">
        <w:rPr>
          <w:rFonts w:eastAsiaTheme="minorEastAsia"/>
          <w:sz w:val="20"/>
          <w:lang w:val="en-US" w:eastAsia="ko-KR"/>
        </w:rPr>
        <w:t xml:space="preserve"> On the other hand, some contributions </w:t>
      </w:r>
      <w:r w:rsidR="006A2D17">
        <w:rPr>
          <w:rFonts w:eastAsiaTheme="minorEastAsia"/>
          <w:sz w:val="20"/>
          <w:lang w:val="en-US" w:eastAsia="ko-KR"/>
        </w:rPr>
        <w:t>[5]</w:t>
      </w:r>
      <w:r w:rsidR="00615E08" w:rsidRPr="001A6C01">
        <w:rPr>
          <w:rFonts w:eastAsiaTheme="minorEastAsia"/>
          <w:sz w:val="20"/>
          <w:lang w:val="en-US" w:eastAsia="ko-KR"/>
        </w:rPr>
        <w:t xml:space="preserve"> have pointed out that in the Rel. 15 timeframe, significant effort was expended in RAN2 to minimize the overhead of paging transmission, as the downlink resource consumption of </w:t>
      </w:r>
      <w:r w:rsidR="00D6426E">
        <w:rPr>
          <w:rFonts w:eastAsiaTheme="minorEastAsia"/>
          <w:sz w:val="20"/>
          <w:lang w:val="en-US" w:eastAsia="ko-KR"/>
        </w:rPr>
        <w:t xml:space="preserve">NR </w:t>
      </w:r>
      <w:r w:rsidR="00615E08" w:rsidRPr="001A6C01">
        <w:rPr>
          <w:rFonts w:eastAsiaTheme="minorEastAsia"/>
          <w:sz w:val="20"/>
          <w:lang w:val="en-US" w:eastAsia="ko-KR"/>
        </w:rPr>
        <w:t xml:space="preserve">paging can be significant when the number of beams is large. As such RAN2 should strive for the most efficient approach to encode the Paging </w:t>
      </w:r>
      <w:proofErr w:type="gramStart"/>
      <w:r w:rsidR="00615E08" w:rsidRPr="001A6C01">
        <w:rPr>
          <w:rFonts w:eastAsiaTheme="minorEastAsia"/>
          <w:sz w:val="20"/>
          <w:lang w:val="en-US" w:eastAsia="ko-KR"/>
        </w:rPr>
        <w:t>Cause</w:t>
      </w:r>
      <w:proofErr w:type="gramEnd"/>
      <w:r w:rsidR="00615E08" w:rsidRPr="001A6C01">
        <w:rPr>
          <w:rFonts w:eastAsiaTheme="minorEastAsia"/>
          <w:sz w:val="20"/>
          <w:lang w:val="en-US" w:eastAsia="ko-KR"/>
        </w:rPr>
        <w:t xml:space="preserve"> that minimizes signaling overhead.</w:t>
      </w:r>
    </w:p>
    <w:p w14:paraId="6ABC1378" w14:textId="42504D53" w:rsidR="007115D3" w:rsidRDefault="00615E08" w:rsidP="009119EF">
      <w:pPr>
        <w:rPr>
          <w:rFonts w:eastAsiaTheme="minorEastAsia"/>
          <w:b/>
          <w:lang w:val="en-US" w:eastAsia="ko-KR"/>
        </w:rPr>
      </w:pPr>
      <w:r w:rsidRPr="001A6C01">
        <w:rPr>
          <w:rFonts w:eastAsiaTheme="minorEastAsia"/>
          <w:b/>
          <w:sz w:val="20"/>
          <w:lang w:val="en-US" w:eastAsia="ko-KR"/>
        </w:rPr>
        <w:t>Proposal</w:t>
      </w:r>
      <w:r w:rsidR="007115D3" w:rsidRPr="001A6C01">
        <w:rPr>
          <w:rFonts w:eastAsiaTheme="minorEastAsia"/>
          <w:b/>
          <w:sz w:val="20"/>
          <w:lang w:val="en-US" w:eastAsia="ko-KR"/>
        </w:rPr>
        <w:t xml:space="preserve"> 1: </w:t>
      </w:r>
      <w:r w:rsidRPr="001A6C01">
        <w:rPr>
          <w:rFonts w:eastAsiaTheme="minorEastAsia"/>
          <w:b/>
          <w:sz w:val="20"/>
          <w:lang w:val="en-US" w:eastAsia="ko-KR"/>
        </w:rPr>
        <w:t xml:space="preserve">RAN2 should adopt the most efficient approach to encode the Paging </w:t>
      </w:r>
      <w:proofErr w:type="gramStart"/>
      <w:r w:rsidRPr="001A6C01">
        <w:rPr>
          <w:rFonts w:eastAsiaTheme="minorEastAsia"/>
          <w:b/>
          <w:sz w:val="20"/>
          <w:lang w:val="en-US" w:eastAsia="ko-KR"/>
        </w:rPr>
        <w:t>Cause</w:t>
      </w:r>
      <w:proofErr w:type="gramEnd"/>
      <w:r w:rsidRPr="001A6C01">
        <w:rPr>
          <w:rFonts w:eastAsiaTheme="minorEastAsia"/>
          <w:b/>
          <w:sz w:val="20"/>
          <w:lang w:val="en-US" w:eastAsia="ko-KR"/>
        </w:rPr>
        <w:t xml:space="preserve"> that minimizes signaling overhead, while still meeting the requirements of SA2</w:t>
      </w:r>
      <w:r>
        <w:rPr>
          <w:rFonts w:eastAsiaTheme="minorEastAsia"/>
          <w:b/>
          <w:lang w:val="en-US" w:eastAsia="ko-KR"/>
        </w:rPr>
        <w:t>.</w:t>
      </w:r>
    </w:p>
    <w:p w14:paraId="1DB33F8C" w14:textId="169B3747" w:rsidR="00615E08" w:rsidRPr="00C4246A" w:rsidRDefault="00C71BAD" w:rsidP="009119EF">
      <w:pPr>
        <w:rPr>
          <w:rFonts w:eastAsiaTheme="minorEastAsia"/>
          <w:sz w:val="20"/>
          <w:lang w:val="en-US" w:eastAsia="ko-KR"/>
        </w:rPr>
      </w:pPr>
      <w:r w:rsidRPr="00C4246A">
        <w:rPr>
          <w:rFonts w:eastAsiaTheme="minorEastAsia"/>
          <w:sz w:val="20"/>
          <w:lang w:val="en-US" w:eastAsia="ko-KR"/>
        </w:rPr>
        <w:t xml:space="preserve">Generally, we can distinguish </w:t>
      </w:r>
      <w:r w:rsidR="007A19E8">
        <w:rPr>
          <w:rFonts w:eastAsiaTheme="minorEastAsia"/>
          <w:sz w:val="20"/>
          <w:lang w:val="en-US" w:eastAsia="ko-KR"/>
        </w:rPr>
        <w:t>three general</w:t>
      </w:r>
      <w:r w:rsidRPr="00C4246A">
        <w:rPr>
          <w:rFonts w:eastAsiaTheme="minorEastAsia"/>
          <w:sz w:val="20"/>
          <w:lang w:val="en-US" w:eastAsia="ko-KR"/>
        </w:rPr>
        <w:t xml:space="preserve"> approaches to provide the paging cause information per UE:</w:t>
      </w:r>
    </w:p>
    <w:p w14:paraId="50F12B7E" w14:textId="1A396B30" w:rsidR="00C71BAD" w:rsidRPr="00C4246A" w:rsidRDefault="00C71BAD" w:rsidP="00C71BAD">
      <w:pPr>
        <w:pStyle w:val="ListParagraph"/>
        <w:numPr>
          <w:ilvl w:val="0"/>
          <w:numId w:val="29"/>
        </w:numPr>
        <w:ind w:firstLineChars="0"/>
        <w:rPr>
          <w:rFonts w:eastAsiaTheme="minorEastAsia"/>
          <w:sz w:val="20"/>
          <w:szCs w:val="20"/>
          <w:lang w:val="en-US" w:eastAsia="ko-KR"/>
        </w:rPr>
      </w:pPr>
      <w:r w:rsidRPr="00C4246A">
        <w:rPr>
          <w:rFonts w:eastAsiaTheme="minorEastAsia"/>
          <w:sz w:val="20"/>
          <w:szCs w:val="20"/>
          <w:lang w:val="en-US" w:eastAsia="ko-KR"/>
        </w:rPr>
        <w:t xml:space="preserve">Signal a Paging Cause field for each Paging Record within a Paging Record List </w:t>
      </w:r>
      <w:r w:rsidR="006A2D17">
        <w:rPr>
          <w:rFonts w:eastAsiaTheme="minorEastAsia"/>
          <w:sz w:val="20"/>
          <w:szCs w:val="20"/>
          <w:lang w:val="en-US" w:eastAsia="ko-KR"/>
        </w:rPr>
        <w:t>[7]</w:t>
      </w:r>
      <w:r w:rsidR="007A19E8">
        <w:rPr>
          <w:rFonts w:eastAsiaTheme="minorEastAsia"/>
          <w:sz w:val="20"/>
          <w:szCs w:val="20"/>
          <w:lang w:val="en-US" w:eastAsia="ko-KR"/>
        </w:rPr>
        <w:t xml:space="preserve">, </w:t>
      </w:r>
      <w:r w:rsidR="006A2D17">
        <w:rPr>
          <w:rFonts w:eastAsiaTheme="minorEastAsia"/>
          <w:sz w:val="20"/>
          <w:szCs w:val="20"/>
          <w:lang w:val="en-US" w:eastAsia="ko-KR"/>
        </w:rPr>
        <w:t>[8]</w:t>
      </w:r>
      <w:r w:rsidR="007A19E8">
        <w:rPr>
          <w:rFonts w:eastAsiaTheme="minorEastAsia"/>
          <w:sz w:val="20"/>
          <w:szCs w:val="20"/>
          <w:lang w:val="en-US" w:eastAsia="ko-KR"/>
        </w:rPr>
        <w:t xml:space="preserve">, </w:t>
      </w:r>
      <w:r w:rsidR="006A2D17">
        <w:rPr>
          <w:rFonts w:eastAsiaTheme="minorEastAsia"/>
          <w:sz w:val="20"/>
          <w:szCs w:val="20"/>
          <w:lang w:val="en-US" w:eastAsia="ko-KR"/>
        </w:rPr>
        <w:t>[9]</w:t>
      </w:r>
      <w:r w:rsidR="00DF2485">
        <w:rPr>
          <w:rFonts w:eastAsiaTheme="minorEastAsia"/>
          <w:sz w:val="20"/>
          <w:szCs w:val="20"/>
          <w:lang w:val="en-US" w:eastAsia="ko-KR"/>
        </w:rPr>
        <w:t xml:space="preserve">, </w:t>
      </w:r>
      <w:r w:rsidR="006A2D17">
        <w:rPr>
          <w:rFonts w:eastAsiaTheme="minorEastAsia"/>
          <w:sz w:val="20"/>
          <w:szCs w:val="20"/>
          <w:lang w:val="en-US" w:eastAsia="ko-KR"/>
        </w:rPr>
        <w:t>[10]</w:t>
      </w:r>
    </w:p>
    <w:p w14:paraId="164BECF9" w14:textId="490DF7B4" w:rsidR="00C71BAD" w:rsidRDefault="00C71BAD" w:rsidP="00C71BAD">
      <w:pPr>
        <w:pStyle w:val="ListParagraph"/>
        <w:numPr>
          <w:ilvl w:val="0"/>
          <w:numId w:val="29"/>
        </w:numPr>
        <w:ind w:firstLineChars="0"/>
        <w:rPr>
          <w:rFonts w:eastAsiaTheme="minorEastAsia"/>
          <w:sz w:val="20"/>
          <w:szCs w:val="20"/>
          <w:lang w:val="en-US" w:eastAsia="ko-KR"/>
        </w:rPr>
      </w:pPr>
      <w:r w:rsidRPr="00C4246A">
        <w:rPr>
          <w:rFonts w:eastAsiaTheme="minorEastAsia"/>
          <w:sz w:val="20"/>
          <w:szCs w:val="20"/>
          <w:lang w:val="en-US" w:eastAsia="ko-KR"/>
        </w:rPr>
        <w:t xml:space="preserve">Signal a Paging Record List for each Paging Cause </w:t>
      </w:r>
      <w:r w:rsidR="006A2D17">
        <w:rPr>
          <w:rFonts w:eastAsiaTheme="minorEastAsia"/>
          <w:sz w:val="20"/>
          <w:szCs w:val="20"/>
          <w:lang w:val="en-US" w:eastAsia="ko-KR"/>
        </w:rPr>
        <w:t>[5]</w:t>
      </w:r>
      <w:r w:rsidR="00DF2485">
        <w:rPr>
          <w:rFonts w:eastAsiaTheme="minorEastAsia"/>
          <w:sz w:val="20"/>
          <w:szCs w:val="20"/>
          <w:lang w:val="en-US" w:eastAsia="ko-KR"/>
        </w:rPr>
        <w:t xml:space="preserve">, </w:t>
      </w:r>
      <w:r w:rsidR="006A2D17">
        <w:rPr>
          <w:rFonts w:eastAsiaTheme="minorEastAsia"/>
          <w:sz w:val="20"/>
          <w:szCs w:val="20"/>
          <w:lang w:val="en-US" w:eastAsia="ko-KR"/>
        </w:rPr>
        <w:t>[6]</w:t>
      </w:r>
    </w:p>
    <w:p w14:paraId="74625FB0" w14:textId="48BB27B0" w:rsidR="00DF2485" w:rsidRPr="00C4246A" w:rsidRDefault="00DF2485" w:rsidP="00C71BAD">
      <w:pPr>
        <w:pStyle w:val="ListParagraph"/>
        <w:numPr>
          <w:ilvl w:val="0"/>
          <w:numId w:val="29"/>
        </w:numPr>
        <w:ind w:firstLineChars="0"/>
        <w:rPr>
          <w:rFonts w:eastAsiaTheme="minorEastAsia"/>
          <w:sz w:val="20"/>
          <w:szCs w:val="20"/>
          <w:lang w:val="en-US" w:eastAsia="ko-KR"/>
        </w:rPr>
      </w:pPr>
      <w:r>
        <w:rPr>
          <w:rFonts w:eastAsiaTheme="minorEastAsia"/>
          <w:sz w:val="20"/>
          <w:szCs w:val="20"/>
          <w:lang w:val="en-US" w:eastAsia="ko-KR"/>
        </w:rPr>
        <w:t xml:space="preserve">Page the UE using different paging identifiers for each paging cause </w:t>
      </w:r>
      <w:r w:rsidR="006A2D17">
        <w:rPr>
          <w:rFonts w:eastAsiaTheme="minorEastAsia"/>
          <w:sz w:val="20"/>
          <w:szCs w:val="20"/>
          <w:lang w:val="en-US" w:eastAsia="ko-KR"/>
        </w:rPr>
        <w:t>[11]</w:t>
      </w:r>
    </w:p>
    <w:p w14:paraId="7D5C45C2" w14:textId="6E560237" w:rsidR="00DF2485" w:rsidRDefault="001A6C01" w:rsidP="00C71BAD">
      <w:pPr>
        <w:rPr>
          <w:rFonts w:eastAsiaTheme="minorEastAsia"/>
          <w:sz w:val="20"/>
          <w:lang w:val="en-US" w:eastAsia="ko-KR"/>
        </w:rPr>
      </w:pPr>
      <w:r w:rsidRPr="00C4246A">
        <w:rPr>
          <w:rFonts w:eastAsiaTheme="minorEastAsia"/>
          <w:sz w:val="20"/>
          <w:lang w:val="en-US" w:eastAsia="ko-KR"/>
        </w:rPr>
        <w:t xml:space="preserve">Typically, multiple UEs could be paged with the same Paging Cause in a single Paging message. </w:t>
      </w:r>
      <w:r w:rsidR="00556623">
        <w:rPr>
          <w:rFonts w:eastAsiaTheme="minorEastAsia"/>
          <w:sz w:val="20"/>
          <w:lang w:val="en-US" w:eastAsia="ko-KR"/>
        </w:rPr>
        <w:t>As an</w:t>
      </w:r>
      <w:r w:rsidRPr="00C4246A">
        <w:rPr>
          <w:rFonts w:eastAsiaTheme="minorEastAsia"/>
          <w:sz w:val="20"/>
          <w:lang w:val="en-US" w:eastAsia="ko-KR"/>
        </w:rPr>
        <w:t xml:space="preserve"> example, SA2 has only agreed a single Paging Cause of voice needs to be supported for both EPS and 5GS. Therefore, the Paging message only needs to distinguish between a Paging Cause of “voice” and “non-voice”. Using </w:t>
      </w:r>
      <w:proofErr w:type="gramStart"/>
      <w:r w:rsidRPr="00C4246A">
        <w:rPr>
          <w:rFonts w:eastAsiaTheme="minorEastAsia"/>
          <w:sz w:val="20"/>
          <w:lang w:val="en-US" w:eastAsia="ko-KR"/>
        </w:rPr>
        <w:t>approach</w:t>
      </w:r>
      <w:proofErr w:type="gramEnd"/>
      <w:r w:rsidRPr="00C4246A">
        <w:rPr>
          <w:rFonts w:eastAsiaTheme="minorEastAsia"/>
          <w:sz w:val="20"/>
          <w:lang w:val="en-US" w:eastAsia="ko-KR"/>
        </w:rPr>
        <w:t xml:space="preserve"> a) at least one bit (to differentiate “voice” from “non-voice”) would need to be signaled for each Paging Record, and the overheard would grow proportional to the number of Paging Records in the message. </w:t>
      </w:r>
      <w:r w:rsidR="00DF2485">
        <w:rPr>
          <w:rFonts w:eastAsiaTheme="minorEastAsia"/>
          <w:sz w:val="20"/>
          <w:lang w:val="en-US" w:eastAsia="ko-KR"/>
        </w:rPr>
        <w:t xml:space="preserve">For example, if we assume the current limit of 32 paging records per paging message for NR, then per the analysis of </w:t>
      </w:r>
      <w:r w:rsidR="006A2D17">
        <w:rPr>
          <w:rFonts w:eastAsiaTheme="minorEastAsia"/>
          <w:sz w:val="20"/>
          <w:lang w:val="en-US" w:eastAsia="ko-KR"/>
        </w:rPr>
        <w:t>[7]</w:t>
      </w:r>
      <w:r w:rsidR="00DF2485">
        <w:rPr>
          <w:rFonts w:eastAsiaTheme="minorEastAsia"/>
          <w:sz w:val="20"/>
          <w:lang w:val="en-US" w:eastAsia="ko-KR"/>
        </w:rPr>
        <w:t xml:space="preserve"> the paging message length would be increased by 39 bits.</w:t>
      </w:r>
      <w:r w:rsidR="00FF11F5">
        <w:rPr>
          <w:rFonts w:eastAsiaTheme="minorEastAsia"/>
          <w:sz w:val="20"/>
          <w:lang w:val="en-US" w:eastAsia="ko-KR"/>
        </w:rPr>
        <w:t xml:space="preserve"> The same analysis can also be applied to the proposals of </w:t>
      </w:r>
      <w:r w:rsidR="006A2D17">
        <w:rPr>
          <w:rFonts w:eastAsiaTheme="minorEastAsia"/>
          <w:sz w:val="20"/>
          <w:lang w:val="en-US" w:eastAsia="ko-KR"/>
        </w:rPr>
        <w:t>[8]</w:t>
      </w:r>
      <w:r w:rsidR="00FF11F5">
        <w:rPr>
          <w:rFonts w:eastAsiaTheme="minorEastAsia"/>
          <w:sz w:val="20"/>
          <w:lang w:val="en-US" w:eastAsia="ko-KR"/>
        </w:rPr>
        <w:t xml:space="preserve"> &amp; </w:t>
      </w:r>
      <w:r w:rsidR="006A2D17">
        <w:rPr>
          <w:rFonts w:eastAsiaTheme="minorEastAsia"/>
          <w:sz w:val="20"/>
          <w:lang w:val="en-US" w:eastAsia="ko-KR"/>
        </w:rPr>
        <w:t>[9]</w:t>
      </w:r>
      <w:r w:rsidR="00FF11F5">
        <w:rPr>
          <w:rFonts w:eastAsiaTheme="minorEastAsia"/>
          <w:sz w:val="20"/>
          <w:lang w:val="en-US" w:eastAsia="ko-KR"/>
        </w:rPr>
        <w:t>. Whereas [</w:t>
      </w:r>
      <w:r w:rsidR="00DB1625">
        <w:rPr>
          <w:rFonts w:eastAsiaTheme="minorEastAsia"/>
          <w:sz w:val="20"/>
          <w:lang w:val="en-US" w:eastAsia="ko-KR"/>
        </w:rPr>
        <w:t>10</w:t>
      </w:r>
      <w:r w:rsidR="00FF11F5">
        <w:rPr>
          <w:rFonts w:eastAsiaTheme="minorEastAsia"/>
          <w:sz w:val="20"/>
          <w:lang w:val="en-US" w:eastAsia="ko-KR"/>
        </w:rPr>
        <w:t>] proposes 4 paging cause values (“voice”, “other”, and 2 spares), thus requiring 2 additional bits per paging record to encode the paging cause. This would result in a potential increase of paging message length of 71 bits.</w:t>
      </w:r>
    </w:p>
    <w:p w14:paraId="290464FF" w14:textId="576F188F" w:rsidR="00C71BAD" w:rsidRPr="00C4246A" w:rsidRDefault="00DF2485" w:rsidP="00C71BAD">
      <w:pPr>
        <w:rPr>
          <w:rFonts w:eastAsiaTheme="minorEastAsia"/>
          <w:sz w:val="20"/>
          <w:lang w:val="en-US" w:eastAsia="ko-KR"/>
        </w:rPr>
      </w:pPr>
      <w:r>
        <w:rPr>
          <w:rFonts w:eastAsiaTheme="minorEastAsia"/>
          <w:sz w:val="20"/>
          <w:lang w:val="en-US" w:eastAsia="ko-KR"/>
        </w:rPr>
        <w:t>A</w:t>
      </w:r>
      <w:r w:rsidR="001A6C01" w:rsidRPr="00C4246A">
        <w:rPr>
          <w:rFonts w:eastAsiaTheme="minorEastAsia"/>
          <w:sz w:val="20"/>
          <w:lang w:val="en-US" w:eastAsia="ko-KR"/>
        </w:rPr>
        <w:t xml:space="preserve">pproach b) </w:t>
      </w:r>
      <w:r w:rsidR="00FF11F5">
        <w:rPr>
          <w:rFonts w:eastAsiaTheme="minorEastAsia"/>
          <w:sz w:val="20"/>
          <w:lang w:val="en-US" w:eastAsia="ko-KR"/>
        </w:rPr>
        <w:t xml:space="preserve">as proposed in </w:t>
      </w:r>
      <w:r w:rsidR="006A2D17">
        <w:rPr>
          <w:rFonts w:eastAsiaTheme="minorEastAsia"/>
          <w:sz w:val="20"/>
          <w:lang w:val="en-US" w:eastAsia="ko-KR"/>
        </w:rPr>
        <w:t>[6]</w:t>
      </w:r>
      <w:r w:rsidR="00FF11F5">
        <w:rPr>
          <w:rFonts w:eastAsiaTheme="minorEastAsia"/>
          <w:sz w:val="20"/>
          <w:lang w:val="en-US" w:eastAsia="ko-KR"/>
        </w:rPr>
        <w:t xml:space="preserve"> </w:t>
      </w:r>
      <w:r w:rsidR="001A6C01" w:rsidRPr="00C4246A">
        <w:rPr>
          <w:rFonts w:eastAsiaTheme="minorEastAsia"/>
          <w:sz w:val="20"/>
          <w:lang w:val="en-US" w:eastAsia="ko-KR"/>
        </w:rPr>
        <w:t>essentially split</w:t>
      </w:r>
      <w:r w:rsidR="00FF11F5">
        <w:rPr>
          <w:rFonts w:eastAsiaTheme="minorEastAsia"/>
          <w:sz w:val="20"/>
          <w:lang w:val="en-US" w:eastAsia="ko-KR"/>
        </w:rPr>
        <w:t>s</w:t>
      </w:r>
      <w:r w:rsidR="001A6C01" w:rsidRPr="00C4246A">
        <w:rPr>
          <w:rFonts w:eastAsiaTheme="minorEastAsia"/>
          <w:sz w:val="20"/>
          <w:lang w:val="en-US" w:eastAsia="ko-KR"/>
        </w:rPr>
        <w:t xml:space="preserve"> the Paging Records into two lists (one for “voice” and the other for “non-voice”) without introducing any additional signaling overhead per Paging Record. </w:t>
      </w:r>
      <w:r w:rsidR="00FF11F5">
        <w:rPr>
          <w:rFonts w:eastAsiaTheme="minorEastAsia"/>
          <w:sz w:val="20"/>
          <w:lang w:val="en-US" w:eastAsia="ko-KR"/>
        </w:rPr>
        <w:t xml:space="preserve">The advantage of approach </w:t>
      </w:r>
      <w:r w:rsidR="001A6C01" w:rsidRPr="00C4246A">
        <w:rPr>
          <w:rFonts w:eastAsiaTheme="minorEastAsia"/>
          <w:sz w:val="20"/>
          <w:lang w:val="en-US" w:eastAsia="ko-KR"/>
        </w:rPr>
        <w:t xml:space="preserve">b) compared to approach a) is that </w:t>
      </w:r>
      <w:r w:rsidR="00556623">
        <w:rPr>
          <w:rFonts w:eastAsiaTheme="minorEastAsia"/>
          <w:sz w:val="20"/>
          <w:lang w:val="en-US" w:eastAsia="ko-KR"/>
        </w:rPr>
        <w:t>any</w:t>
      </w:r>
      <w:r w:rsidR="001C39ED" w:rsidRPr="00C4246A">
        <w:rPr>
          <w:rFonts w:eastAsiaTheme="minorEastAsia"/>
          <w:sz w:val="20"/>
          <w:lang w:val="en-US" w:eastAsia="ko-KR"/>
        </w:rPr>
        <w:t xml:space="preserve"> overhead </w:t>
      </w:r>
      <w:r w:rsidR="00556623">
        <w:rPr>
          <w:rFonts w:eastAsiaTheme="minorEastAsia"/>
          <w:sz w:val="20"/>
          <w:lang w:val="en-US" w:eastAsia="ko-KR"/>
        </w:rPr>
        <w:t>bits are</w:t>
      </w:r>
      <w:r w:rsidR="001C39ED" w:rsidRPr="00C4246A">
        <w:rPr>
          <w:rFonts w:eastAsiaTheme="minorEastAsia"/>
          <w:sz w:val="20"/>
          <w:lang w:val="en-US" w:eastAsia="ko-KR"/>
        </w:rPr>
        <w:t xml:space="preserve"> amortized over a typically large number of Paging Records. Therefore, approach b) is more efficient in terms of signaling overhead compared to approach a.</w:t>
      </w:r>
    </w:p>
    <w:p w14:paraId="4422A717" w14:textId="4B739011" w:rsidR="00F95F8D" w:rsidRPr="00F95F8D" w:rsidRDefault="00F95F8D" w:rsidP="00C71BAD">
      <w:pPr>
        <w:rPr>
          <w:rFonts w:eastAsiaTheme="minorEastAsia"/>
          <w:szCs w:val="22"/>
          <w:lang w:val="en-US" w:eastAsia="ko-KR"/>
        </w:rPr>
      </w:pPr>
      <w:r>
        <w:rPr>
          <w:rFonts w:eastAsiaTheme="minorEastAsia"/>
          <w:b/>
          <w:sz w:val="20"/>
          <w:lang w:val="en-US" w:eastAsia="ko-KR"/>
        </w:rPr>
        <w:t>Observation</w:t>
      </w:r>
      <w:r w:rsidRPr="001A6C01">
        <w:rPr>
          <w:rFonts w:eastAsiaTheme="minorEastAsia"/>
          <w:b/>
          <w:sz w:val="20"/>
          <w:lang w:val="en-US" w:eastAsia="ko-KR"/>
        </w:rPr>
        <w:t xml:space="preserve"> </w:t>
      </w:r>
      <w:r>
        <w:rPr>
          <w:rFonts w:eastAsiaTheme="minorEastAsia"/>
          <w:b/>
          <w:sz w:val="20"/>
          <w:lang w:val="en-US" w:eastAsia="ko-KR"/>
        </w:rPr>
        <w:t>1</w:t>
      </w:r>
      <w:r w:rsidRPr="001A6C01">
        <w:rPr>
          <w:rFonts w:eastAsiaTheme="minorEastAsia"/>
          <w:b/>
          <w:sz w:val="20"/>
          <w:lang w:val="en-US" w:eastAsia="ko-KR"/>
        </w:rPr>
        <w:t xml:space="preserve">: </w:t>
      </w:r>
      <w:r>
        <w:rPr>
          <w:rFonts w:eastAsiaTheme="minorEastAsia"/>
          <w:b/>
          <w:sz w:val="20"/>
          <w:lang w:val="en-US" w:eastAsia="ko-KR"/>
        </w:rPr>
        <w:t xml:space="preserve">Introducing a Paging Record List per Paging Cause is more efficient than signaling a Paging Cause field per Paging Record. </w:t>
      </w:r>
    </w:p>
    <w:p w14:paraId="0BE3E5E0" w14:textId="02427259" w:rsidR="00E36743" w:rsidRPr="003E39F4" w:rsidRDefault="001C39ED" w:rsidP="00C71BAD">
      <w:pPr>
        <w:rPr>
          <w:rFonts w:eastAsiaTheme="minorEastAsia"/>
          <w:szCs w:val="22"/>
          <w:lang w:val="en-US" w:eastAsia="ko-KR"/>
        </w:rPr>
      </w:pPr>
      <w:r w:rsidRPr="001A6C01">
        <w:rPr>
          <w:rFonts w:eastAsiaTheme="minorEastAsia"/>
          <w:b/>
          <w:sz w:val="20"/>
          <w:lang w:val="en-US" w:eastAsia="ko-KR"/>
        </w:rPr>
        <w:t xml:space="preserve">Proposal </w:t>
      </w:r>
      <w:r>
        <w:rPr>
          <w:rFonts w:eastAsiaTheme="minorEastAsia"/>
          <w:b/>
          <w:sz w:val="20"/>
          <w:lang w:val="en-US" w:eastAsia="ko-KR"/>
        </w:rPr>
        <w:t>2</w:t>
      </w:r>
      <w:r w:rsidRPr="001A6C01">
        <w:rPr>
          <w:rFonts w:eastAsiaTheme="minorEastAsia"/>
          <w:b/>
          <w:sz w:val="20"/>
          <w:lang w:val="en-US" w:eastAsia="ko-KR"/>
        </w:rPr>
        <w:t xml:space="preserve">: </w:t>
      </w:r>
      <w:r>
        <w:rPr>
          <w:rFonts w:eastAsiaTheme="minorEastAsia"/>
          <w:b/>
          <w:sz w:val="20"/>
          <w:lang w:val="en-US" w:eastAsia="ko-KR"/>
        </w:rPr>
        <w:t xml:space="preserve">Paging Cause </w:t>
      </w:r>
      <w:r w:rsidR="007A19E8">
        <w:rPr>
          <w:rFonts w:eastAsiaTheme="minorEastAsia"/>
          <w:b/>
          <w:sz w:val="20"/>
          <w:lang w:val="en-US" w:eastAsia="ko-KR"/>
        </w:rPr>
        <w:t>can</w:t>
      </w:r>
      <w:r>
        <w:rPr>
          <w:rFonts w:eastAsiaTheme="minorEastAsia"/>
          <w:b/>
          <w:sz w:val="20"/>
          <w:lang w:val="en-US" w:eastAsia="ko-KR"/>
        </w:rPr>
        <w:t xml:space="preserve"> be signaled in the Paging message by introducing a Paging Record List per Paging Cause. </w:t>
      </w:r>
    </w:p>
    <w:p w14:paraId="4C47C1CA" w14:textId="7BCFC8E4" w:rsidR="001A6C01" w:rsidRDefault="00BA44E7" w:rsidP="00C71BAD">
      <w:pPr>
        <w:rPr>
          <w:rFonts w:eastAsiaTheme="minorEastAsia"/>
          <w:sz w:val="20"/>
          <w:lang w:val="en-US" w:eastAsia="ko-KR"/>
        </w:rPr>
      </w:pPr>
      <w:r>
        <w:rPr>
          <w:rFonts w:eastAsiaTheme="minorEastAsia"/>
          <w:sz w:val="20"/>
          <w:lang w:val="en-US" w:eastAsia="ko-KR"/>
        </w:rPr>
        <w:lastRenderedPageBreak/>
        <w:t xml:space="preserve">SA2 have agreed that </w:t>
      </w:r>
      <w:r w:rsidR="00C4246A">
        <w:rPr>
          <w:rFonts w:eastAsiaTheme="minorEastAsia"/>
          <w:sz w:val="20"/>
          <w:lang w:val="en-US" w:eastAsia="ko-KR"/>
        </w:rPr>
        <w:t xml:space="preserve">the </w:t>
      </w:r>
      <w:r w:rsidR="00C4246A" w:rsidRPr="00C4246A">
        <w:rPr>
          <w:rFonts w:eastAsiaTheme="minorEastAsia"/>
          <w:sz w:val="20"/>
          <w:lang w:val="en-US" w:eastAsia="ko-KR"/>
        </w:rPr>
        <w:t xml:space="preserve">network applies the Paging Cause only for UEs that have provided </w:t>
      </w:r>
      <w:r w:rsidR="00556623">
        <w:rPr>
          <w:rFonts w:eastAsiaTheme="minorEastAsia"/>
          <w:sz w:val="20"/>
          <w:lang w:val="en-US" w:eastAsia="ko-KR"/>
        </w:rPr>
        <w:t xml:space="preserve">an </w:t>
      </w:r>
      <w:r w:rsidR="00C4246A" w:rsidRPr="00C4246A">
        <w:rPr>
          <w:rFonts w:eastAsiaTheme="minorEastAsia"/>
          <w:sz w:val="20"/>
          <w:lang w:val="en-US" w:eastAsia="ko-KR"/>
        </w:rPr>
        <w:t xml:space="preserve">indication </w:t>
      </w:r>
      <w:r w:rsidR="00556623">
        <w:rPr>
          <w:rFonts w:eastAsiaTheme="minorEastAsia"/>
          <w:sz w:val="20"/>
          <w:lang w:val="en-US" w:eastAsia="ko-KR"/>
        </w:rPr>
        <w:t xml:space="preserve">to the network that </w:t>
      </w:r>
      <w:r w:rsidR="00C4246A" w:rsidRPr="00C4246A">
        <w:rPr>
          <w:rFonts w:eastAsiaTheme="minorEastAsia"/>
          <w:sz w:val="20"/>
          <w:lang w:val="en-US" w:eastAsia="ko-KR"/>
        </w:rPr>
        <w:t>they operate in MUSIM mode</w:t>
      </w:r>
      <w:r w:rsidR="00C4246A">
        <w:rPr>
          <w:rFonts w:eastAsiaTheme="minorEastAsia"/>
          <w:sz w:val="20"/>
          <w:lang w:val="en-US" w:eastAsia="ko-KR"/>
        </w:rPr>
        <w:t xml:space="preserve">. Furthermore, as discussed previously, the only Paging </w:t>
      </w:r>
      <w:proofErr w:type="gramStart"/>
      <w:r w:rsidR="00C4246A">
        <w:rPr>
          <w:rFonts w:eastAsiaTheme="minorEastAsia"/>
          <w:sz w:val="20"/>
          <w:lang w:val="en-US" w:eastAsia="ko-KR"/>
        </w:rPr>
        <w:t>Cause</w:t>
      </w:r>
      <w:proofErr w:type="gramEnd"/>
      <w:r w:rsidR="00C4246A">
        <w:rPr>
          <w:rFonts w:eastAsiaTheme="minorEastAsia"/>
          <w:sz w:val="20"/>
          <w:lang w:val="en-US" w:eastAsia="ko-KR"/>
        </w:rPr>
        <w:t xml:space="preserve"> that needs to be indicated in</w:t>
      </w:r>
      <w:r w:rsidR="00556623">
        <w:rPr>
          <w:rFonts w:eastAsiaTheme="minorEastAsia"/>
          <w:sz w:val="20"/>
          <w:lang w:val="en-US" w:eastAsia="ko-KR"/>
        </w:rPr>
        <w:t xml:space="preserve"> Rel. 17 is</w:t>
      </w:r>
      <w:r w:rsidR="00C4246A">
        <w:rPr>
          <w:rFonts w:eastAsiaTheme="minorEastAsia"/>
          <w:sz w:val="20"/>
          <w:lang w:val="en-US" w:eastAsia="ko-KR"/>
        </w:rPr>
        <w:t xml:space="preserve"> “voice”. Therefore, if the network needs to page a UE that operates in MUSIM mode for any cause other than “voice” this can be indicated by paging this UE using the existing Paging Record List. </w:t>
      </w:r>
    </w:p>
    <w:p w14:paraId="16E2F1DE" w14:textId="061237D5" w:rsidR="00C4246A" w:rsidRDefault="00C4246A" w:rsidP="00C71BAD">
      <w:pPr>
        <w:rPr>
          <w:rFonts w:eastAsiaTheme="minorEastAsia"/>
          <w:sz w:val="20"/>
          <w:lang w:val="en-US" w:eastAsia="ko-KR"/>
        </w:rPr>
      </w:pPr>
      <w:r w:rsidRPr="001A6C01">
        <w:rPr>
          <w:rFonts w:eastAsiaTheme="minorEastAsia"/>
          <w:b/>
          <w:sz w:val="20"/>
          <w:lang w:val="en-US" w:eastAsia="ko-KR"/>
        </w:rPr>
        <w:t xml:space="preserve">Proposal </w:t>
      </w:r>
      <w:r>
        <w:rPr>
          <w:rFonts w:eastAsiaTheme="minorEastAsia"/>
          <w:b/>
          <w:sz w:val="20"/>
          <w:lang w:val="en-US" w:eastAsia="ko-KR"/>
        </w:rPr>
        <w:t>3</w:t>
      </w:r>
      <w:r w:rsidRPr="001A6C01">
        <w:rPr>
          <w:rFonts w:eastAsiaTheme="minorEastAsia"/>
          <w:b/>
          <w:sz w:val="20"/>
          <w:lang w:val="en-US" w:eastAsia="ko-KR"/>
        </w:rPr>
        <w:t xml:space="preserve">: </w:t>
      </w:r>
      <w:r>
        <w:rPr>
          <w:rFonts w:eastAsiaTheme="minorEastAsia"/>
          <w:b/>
          <w:sz w:val="20"/>
          <w:lang w:val="en-US" w:eastAsia="ko-KR"/>
        </w:rPr>
        <w:t xml:space="preserve">If a UE that operates in MUSIM mode is paged via the legacy </w:t>
      </w:r>
      <w:proofErr w:type="spellStart"/>
      <w:r w:rsidRPr="00C4246A">
        <w:rPr>
          <w:rFonts w:eastAsiaTheme="minorEastAsia"/>
          <w:b/>
          <w:i/>
          <w:iCs/>
          <w:sz w:val="20"/>
          <w:lang w:val="en-US" w:eastAsia="ko-KR"/>
        </w:rPr>
        <w:t>PagingRecordList</w:t>
      </w:r>
      <w:proofErr w:type="spellEnd"/>
      <w:r>
        <w:rPr>
          <w:rFonts w:eastAsiaTheme="minorEastAsia"/>
          <w:b/>
          <w:sz w:val="20"/>
          <w:lang w:val="en-US" w:eastAsia="ko-KR"/>
        </w:rPr>
        <w:t xml:space="preserve"> this indicates that the UE is being paged for a cause other than voice.</w:t>
      </w:r>
    </w:p>
    <w:p w14:paraId="3EA8974F" w14:textId="2B7E864A" w:rsidR="001A6C01" w:rsidRDefault="00C4246A" w:rsidP="00C71BAD">
      <w:pPr>
        <w:rPr>
          <w:rFonts w:eastAsiaTheme="minorEastAsia"/>
          <w:sz w:val="20"/>
          <w:lang w:val="en-US" w:eastAsia="ko-KR"/>
        </w:rPr>
      </w:pPr>
      <w:r>
        <w:rPr>
          <w:rFonts w:eastAsiaTheme="minorEastAsia"/>
          <w:sz w:val="20"/>
          <w:lang w:val="en-US" w:eastAsia="ko-KR"/>
        </w:rPr>
        <w:t>Accordingly, SA2’s requirement for Paging Cause to support MUSIM can be fulfilled by adding one additional Paging Record List for the voice paging cause to the Paging message.</w:t>
      </w:r>
    </w:p>
    <w:p w14:paraId="2FF28339" w14:textId="1A5B8DE5" w:rsidR="00C4246A" w:rsidRDefault="00C4246A" w:rsidP="00C71BAD">
      <w:pPr>
        <w:rPr>
          <w:rFonts w:eastAsiaTheme="minorEastAsia"/>
          <w:b/>
          <w:sz w:val="20"/>
          <w:lang w:val="en-US" w:eastAsia="ko-KR"/>
        </w:rPr>
      </w:pPr>
      <w:r w:rsidRPr="00C4246A">
        <w:rPr>
          <w:rFonts w:eastAsiaTheme="minorEastAsia"/>
          <w:b/>
          <w:sz w:val="20"/>
          <w:lang w:val="en-US" w:eastAsia="ko-KR"/>
        </w:rPr>
        <w:t>Observation</w:t>
      </w:r>
      <w:r w:rsidR="00F95F8D">
        <w:rPr>
          <w:rFonts w:eastAsiaTheme="minorEastAsia"/>
          <w:b/>
          <w:sz w:val="20"/>
          <w:lang w:val="en-US" w:eastAsia="ko-KR"/>
        </w:rPr>
        <w:t xml:space="preserve"> 2</w:t>
      </w:r>
      <w:r w:rsidRPr="00C4246A">
        <w:rPr>
          <w:rFonts w:eastAsiaTheme="minorEastAsia"/>
          <w:b/>
          <w:sz w:val="20"/>
          <w:lang w:val="en-US" w:eastAsia="ko-KR"/>
        </w:rPr>
        <w:t>:</w:t>
      </w:r>
      <w:r w:rsidRPr="00C4246A">
        <w:t xml:space="preserve"> </w:t>
      </w:r>
      <w:r w:rsidRPr="00C4246A">
        <w:rPr>
          <w:rFonts w:eastAsiaTheme="minorEastAsia"/>
          <w:b/>
          <w:sz w:val="20"/>
          <w:lang w:val="en-US" w:eastAsia="ko-KR"/>
        </w:rPr>
        <w:t>SA2’s requirement for Paging Cause to support MUSIM can be fulfilled by adding one additional Paging Record List for the voice paging cause to the Paging message</w:t>
      </w:r>
      <w:r>
        <w:rPr>
          <w:rFonts w:eastAsiaTheme="minorEastAsia"/>
          <w:b/>
          <w:sz w:val="20"/>
          <w:lang w:val="en-US" w:eastAsia="ko-KR"/>
        </w:rPr>
        <w:t>.</w:t>
      </w:r>
    </w:p>
    <w:p w14:paraId="46D00273" w14:textId="17132A44" w:rsidR="004F33C8" w:rsidRDefault="00FE22CB" w:rsidP="003E39F4">
      <w:pPr>
        <w:rPr>
          <w:rFonts w:eastAsiaTheme="minorEastAsia"/>
          <w:sz w:val="20"/>
          <w:lang w:val="en-US" w:eastAsia="ko-KR"/>
        </w:rPr>
      </w:pPr>
      <w:r>
        <w:rPr>
          <w:rFonts w:eastAsiaTheme="minorEastAsia"/>
          <w:bCs/>
          <w:sz w:val="20"/>
          <w:lang w:val="en-US" w:eastAsia="ko-KR"/>
        </w:rPr>
        <w:t xml:space="preserve">If only a single Paging Record List is added to the Paging message, then it is not necessary to explicitly encode the Paging Cause for this new Paging Record List in the message, as it could implicitly only correspond to </w:t>
      </w:r>
      <w:r w:rsidR="00556623">
        <w:rPr>
          <w:rFonts w:eastAsiaTheme="minorEastAsia"/>
          <w:bCs/>
          <w:sz w:val="20"/>
          <w:lang w:val="en-US" w:eastAsia="ko-KR"/>
        </w:rPr>
        <w:t xml:space="preserve">a </w:t>
      </w:r>
      <w:r>
        <w:rPr>
          <w:rFonts w:eastAsiaTheme="minorEastAsia"/>
          <w:bCs/>
          <w:sz w:val="20"/>
          <w:lang w:val="en-US" w:eastAsia="ko-KR"/>
        </w:rPr>
        <w:t xml:space="preserve">Paging Cause of “voice” in this release. </w:t>
      </w:r>
      <w:r w:rsidR="003E39F4">
        <w:rPr>
          <w:rFonts w:eastAsiaTheme="minorEastAsia"/>
          <w:sz w:val="20"/>
          <w:lang w:val="en-US" w:eastAsia="ko-KR"/>
        </w:rPr>
        <w:t>Accordingly, if we assume the maximum of 32 paging records per paging message (including both “voice” and “non-voice” paging causes), the</w:t>
      </w:r>
      <w:r w:rsidR="003E39F4" w:rsidRPr="00C4246A">
        <w:rPr>
          <w:rFonts w:eastAsiaTheme="minorEastAsia"/>
          <w:sz w:val="20"/>
          <w:lang w:val="en-US" w:eastAsia="ko-KR"/>
        </w:rPr>
        <w:t xml:space="preserve"> additional signaling overheard for </w:t>
      </w:r>
      <w:r w:rsidR="003E39F4">
        <w:rPr>
          <w:rFonts w:eastAsiaTheme="minorEastAsia"/>
          <w:sz w:val="20"/>
          <w:lang w:val="en-US" w:eastAsia="ko-KR"/>
        </w:rPr>
        <w:t xml:space="preserve">this </w:t>
      </w:r>
      <w:r w:rsidR="003E39F4" w:rsidRPr="00C4246A">
        <w:rPr>
          <w:rFonts w:eastAsiaTheme="minorEastAsia"/>
          <w:sz w:val="20"/>
          <w:lang w:val="en-US" w:eastAsia="ko-KR"/>
        </w:rPr>
        <w:t xml:space="preserve">approach </w:t>
      </w:r>
      <w:r w:rsidR="003E39F4">
        <w:rPr>
          <w:rFonts w:eastAsiaTheme="minorEastAsia"/>
          <w:sz w:val="20"/>
          <w:lang w:val="en-US" w:eastAsia="ko-KR"/>
        </w:rPr>
        <w:t>would be only 7 bits.</w:t>
      </w:r>
    </w:p>
    <w:p w14:paraId="5B1FD5D0" w14:textId="148EFD42" w:rsidR="009119EF" w:rsidRPr="004F33C8" w:rsidRDefault="004F33C8" w:rsidP="009119EF">
      <w:pPr>
        <w:rPr>
          <w:rFonts w:eastAsiaTheme="minorEastAsia"/>
          <w:sz w:val="20"/>
          <w:lang w:val="en-US" w:eastAsia="ko-KR"/>
        </w:rPr>
      </w:pPr>
      <w:r w:rsidRPr="004F33C8">
        <w:rPr>
          <w:rFonts w:eastAsiaTheme="minorEastAsia"/>
          <w:sz w:val="20"/>
          <w:lang w:val="en-US" w:eastAsia="ko-KR"/>
        </w:rPr>
        <w:t xml:space="preserve">The following </w:t>
      </w:r>
      <w:r w:rsidR="009119EF" w:rsidRPr="004F33C8">
        <w:rPr>
          <w:rFonts w:eastAsiaTheme="minorEastAsia"/>
          <w:sz w:val="20"/>
          <w:lang w:val="en-US" w:eastAsia="ko-KR"/>
        </w:rPr>
        <w:t xml:space="preserve">ASN.1 </w:t>
      </w:r>
      <w:r w:rsidRPr="004F33C8">
        <w:rPr>
          <w:rFonts w:eastAsiaTheme="minorEastAsia"/>
          <w:sz w:val="20"/>
          <w:lang w:val="en-US" w:eastAsia="ko-KR"/>
        </w:rPr>
        <w:t>snippet illustrates an example of how the “voice” paging cause can be implicitly signaled for NR</w:t>
      </w:r>
      <w:r w:rsidR="009119EF" w:rsidRPr="004F33C8">
        <w:rPr>
          <w:rFonts w:eastAsiaTheme="minorEastAsia"/>
          <w:sz w:val="20"/>
          <w:lang w:val="en-US" w:eastAsia="ko-KR"/>
        </w:rPr>
        <w:t>.</w:t>
      </w:r>
      <w:r w:rsidRPr="004F33C8">
        <w:rPr>
          <w:rFonts w:eastAsiaTheme="minorEastAsia"/>
          <w:sz w:val="20"/>
          <w:lang w:val="en-US" w:eastAsia="ko-KR"/>
        </w:rPr>
        <w:t xml:space="preserve"> A similar approach can also be introduced for LTE.</w:t>
      </w:r>
    </w:p>
    <w:p w14:paraId="6F5A6C3E" w14:textId="77777777" w:rsidR="009119EF" w:rsidRPr="007D6D70" w:rsidRDefault="009119EF" w:rsidP="009119EF">
      <w:pPr>
        <w:shd w:val="clear" w:color="auto" w:fill="E6E6E6"/>
        <w:spacing w:after="0"/>
        <w:rPr>
          <w:rFonts w:ascii="Malgun Gothic" w:eastAsia="Malgun Gothic" w:hAnsi="Malgun Gothic" w:cs="Gulim"/>
          <w:lang w:val="en-US" w:eastAsia="ko-KR"/>
        </w:rPr>
      </w:pPr>
      <w:proofErr w:type="gramStart"/>
      <w:r w:rsidRPr="007D6D70">
        <w:rPr>
          <w:rFonts w:ascii="Courier New" w:eastAsia="Malgun Gothic" w:hAnsi="Courier New" w:cs="Courier New"/>
          <w:sz w:val="16"/>
          <w:szCs w:val="16"/>
          <w:lang w:eastAsia="en-GB"/>
        </w:rPr>
        <w:t>Paging ::=</w:t>
      </w:r>
      <w:proofErr w:type="gramEnd"/>
      <w:r w:rsidRPr="007D6D70">
        <w:rPr>
          <w:rFonts w:ascii="Courier New" w:eastAsia="Malgun Gothic" w:hAnsi="Courier New" w:cs="Courier New"/>
          <w:sz w:val="16"/>
          <w:szCs w:val="16"/>
          <w:lang w:eastAsia="en-GB"/>
        </w:rPr>
        <w:t>                          SEQUENCE {</w:t>
      </w:r>
    </w:p>
    <w:p w14:paraId="7AF78500"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xml:space="preserve">    </w:t>
      </w:r>
      <w:proofErr w:type="spellStart"/>
      <w:r w:rsidRPr="007D6D70">
        <w:rPr>
          <w:rFonts w:ascii="Courier New" w:eastAsia="Malgun Gothic" w:hAnsi="Courier New" w:cs="Courier New"/>
          <w:sz w:val="16"/>
          <w:szCs w:val="16"/>
          <w:lang w:eastAsia="en-GB"/>
        </w:rPr>
        <w:t>pagingRecordList</w:t>
      </w:r>
      <w:proofErr w:type="spellEnd"/>
      <w:r w:rsidRPr="007D6D70">
        <w:rPr>
          <w:rFonts w:ascii="Courier New" w:eastAsia="Malgun Gothic" w:hAnsi="Courier New" w:cs="Courier New"/>
          <w:sz w:val="16"/>
          <w:szCs w:val="16"/>
          <w:lang w:eastAsia="en-GB"/>
        </w:rPr>
        <w:t xml:space="preserve">                    </w:t>
      </w:r>
      <w:proofErr w:type="spellStart"/>
      <w:r w:rsidRPr="007D6D70">
        <w:rPr>
          <w:rFonts w:ascii="Courier New" w:eastAsia="Malgun Gothic" w:hAnsi="Courier New" w:cs="Courier New"/>
          <w:sz w:val="16"/>
          <w:szCs w:val="16"/>
          <w:lang w:eastAsia="en-GB"/>
        </w:rPr>
        <w:t>PagingRecordList</w:t>
      </w:r>
      <w:proofErr w:type="spellEnd"/>
      <w:r w:rsidRPr="007D6D70">
        <w:rPr>
          <w:rFonts w:ascii="Courier New" w:eastAsia="Malgun Gothic" w:hAnsi="Courier New" w:cs="Courier New"/>
          <w:sz w:val="16"/>
          <w:szCs w:val="16"/>
          <w:lang w:eastAsia="en-GB"/>
        </w:rPr>
        <w:t>               OPTIONAL, -- Need N</w:t>
      </w:r>
    </w:p>
    <w:p w14:paraId="04B64238"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xml:space="preserve">    </w:t>
      </w:r>
      <w:proofErr w:type="spellStart"/>
      <w:r w:rsidRPr="007D6D70">
        <w:rPr>
          <w:rFonts w:ascii="Courier New" w:eastAsia="Malgun Gothic" w:hAnsi="Courier New" w:cs="Courier New"/>
          <w:sz w:val="16"/>
          <w:szCs w:val="16"/>
          <w:lang w:eastAsia="en-GB"/>
        </w:rPr>
        <w:t>lateNonCriticalExtension</w:t>
      </w:r>
      <w:proofErr w:type="spellEnd"/>
      <w:r w:rsidRPr="007D6D70">
        <w:rPr>
          <w:rFonts w:ascii="Courier New" w:eastAsia="Malgun Gothic" w:hAnsi="Courier New" w:cs="Courier New"/>
          <w:sz w:val="16"/>
          <w:szCs w:val="16"/>
          <w:lang w:eastAsia="en-GB"/>
        </w:rPr>
        <w:t>            OCTET STRING                   OPTIONAL,</w:t>
      </w:r>
    </w:p>
    <w:p w14:paraId="5F172380"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xml:space="preserve">    </w:t>
      </w:r>
      <w:proofErr w:type="spellStart"/>
      <w:r w:rsidRPr="007D6D70">
        <w:rPr>
          <w:rFonts w:ascii="Courier New" w:eastAsia="Malgun Gothic" w:hAnsi="Courier New" w:cs="Courier New"/>
          <w:sz w:val="16"/>
          <w:szCs w:val="16"/>
          <w:lang w:eastAsia="en-GB"/>
        </w:rPr>
        <w:t>nonCriticalExtension</w:t>
      </w:r>
      <w:proofErr w:type="spellEnd"/>
      <w:r w:rsidRPr="007D6D70">
        <w:rPr>
          <w:rFonts w:ascii="Courier New" w:eastAsia="Malgun Gothic" w:hAnsi="Courier New" w:cs="Courier New"/>
          <w:sz w:val="16"/>
          <w:szCs w:val="16"/>
          <w:lang w:eastAsia="en-GB"/>
        </w:rPr>
        <w:t>                SEQUENCE{</w:t>
      </w:r>
      <w:r w:rsidRPr="000E4E13">
        <w:rPr>
          <w:rFonts w:ascii="Courier New" w:eastAsia="Malgun Gothic" w:hAnsi="Courier New" w:cs="Courier New"/>
          <w:color w:val="0000FF"/>
          <w:sz w:val="16"/>
          <w:szCs w:val="16"/>
          <w:lang w:eastAsia="en-GB"/>
        </w:rPr>
        <w:t>Paging-v17xy-</w:t>
      </w:r>
      <w:proofErr w:type="gramStart"/>
      <w:r w:rsidRPr="000E4E13">
        <w:rPr>
          <w:rFonts w:ascii="Courier New" w:eastAsia="Malgun Gothic" w:hAnsi="Courier New" w:cs="Courier New"/>
          <w:color w:val="0000FF"/>
          <w:sz w:val="16"/>
          <w:szCs w:val="16"/>
          <w:lang w:eastAsia="en-GB"/>
        </w:rPr>
        <w:t>IEs</w:t>
      </w:r>
      <w:r w:rsidRPr="007D6D70">
        <w:rPr>
          <w:rFonts w:ascii="Courier New" w:eastAsia="Malgun Gothic" w:hAnsi="Courier New" w:cs="Courier New"/>
          <w:sz w:val="16"/>
          <w:szCs w:val="16"/>
          <w:lang w:eastAsia="en-GB"/>
        </w:rPr>
        <w:t>}   </w:t>
      </w:r>
      <w:proofErr w:type="gramEnd"/>
      <w:r w:rsidRPr="007D6D70">
        <w:rPr>
          <w:rFonts w:ascii="Courier New" w:eastAsia="Malgun Gothic" w:hAnsi="Courier New" w:cs="Courier New"/>
          <w:sz w:val="16"/>
          <w:szCs w:val="16"/>
          <w:lang w:eastAsia="en-GB"/>
        </w:rPr>
        <w:t>  OPTIONAL</w:t>
      </w:r>
    </w:p>
    <w:p w14:paraId="15B9D871"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w:t>
      </w:r>
    </w:p>
    <w:p w14:paraId="15B132F5"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w:t>
      </w:r>
    </w:p>
    <w:p w14:paraId="49FC948E" w14:textId="77777777" w:rsidR="009119EF" w:rsidRPr="000E4E13" w:rsidRDefault="009119EF" w:rsidP="009119EF">
      <w:pPr>
        <w:shd w:val="clear" w:color="auto" w:fill="E6E6E6"/>
        <w:spacing w:after="0"/>
        <w:rPr>
          <w:rFonts w:ascii="Malgun Gothic" w:eastAsia="Malgun Gothic" w:hAnsi="Malgun Gothic" w:cs="Gulim"/>
          <w:color w:val="0000FF"/>
          <w:lang w:val="en-US" w:eastAsia="ko-KR"/>
        </w:rPr>
      </w:pPr>
      <w:r w:rsidRPr="000E4E13">
        <w:rPr>
          <w:rFonts w:ascii="Courier New" w:eastAsia="Malgun Gothic" w:hAnsi="Courier New" w:cs="Courier New"/>
          <w:color w:val="0000FF"/>
          <w:sz w:val="16"/>
          <w:szCs w:val="16"/>
          <w:lang w:eastAsia="en-GB"/>
        </w:rPr>
        <w:t>Paging-v17xy-</w:t>
      </w:r>
      <w:proofErr w:type="gramStart"/>
      <w:r w:rsidRPr="000E4E13">
        <w:rPr>
          <w:rFonts w:ascii="Courier New" w:eastAsia="Malgun Gothic" w:hAnsi="Courier New" w:cs="Courier New"/>
          <w:color w:val="0000FF"/>
          <w:sz w:val="16"/>
          <w:szCs w:val="16"/>
          <w:lang w:eastAsia="en-GB"/>
        </w:rPr>
        <w:t>IEs ::=</w:t>
      </w:r>
      <w:proofErr w:type="gramEnd"/>
      <w:r w:rsidRPr="000E4E13">
        <w:rPr>
          <w:rFonts w:ascii="Courier New" w:eastAsia="Malgun Gothic" w:hAnsi="Courier New" w:cs="Courier New"/>
          <w:color w:val="0000FF"/>
          <w:sz w:val="16"/>
          <w:szCs w:val="16"/>
          <w:lang w:eastAsia="en-GB"/>
        </w:rPr>
        <w:t>                SEQUENCE {</w:t>
      </w:r>
    </w:p>
    <w:p w14:paraId="79DBE439" w14:textId="44A2C048" w:rsidR="009119EF" w:rsidRPr="000E4E13" w:rsidRDefault="009119EF" w:rsidP="009119EF">
      <w:pPr>
        <w:shd w:val="clear" w:color="auto" w:fill="E6E6E6"/>
        <w:spacing w:after="0"/>
        <w:rPr>
          <w:rFonts w:ascii="Malgun Gothic" w:eastAsia="Malgun Gothic" w:hAnsi="Malgun Gothic" w:cs="Gulim"/>
          <w:color w:val="0000FF"/>
          <w:lang w:val="en-US" w:eastAsia="ko-KR"/>
        </w:rPr>
      </w:pPr>
      <w:r w:rsidRPr="000E4E13">
        <w:rPr>
          <w:rFonts w:ascii="Courier New" w:eastAsia="Malgun Gothic" w:hAnsi="Courier New" w:cs="Courier New"/>
          <w:color w:val="0000FF"/>
          <w:sz w:val="16"/>
          <w:szCs w:val="16"/>
          <w:lang w:eastAsia="en-GB"/>
        </w:rPr>
        <w:t xml:space="preserve">    </w:t>
      </w:r>
      <w:r w:rsidR="004F33C8">
        <w:rPr>
          <w:rFonts w:ascii="Courier New" w:eastAsia="Malgun Gothic" w:hAnsi="Courier New" w:cs="Courier New"/>
          <w:color w:val="0000FF"/>
          <w:sz w:val="16"/>
          <w:szCs w:val="16"/>
          <w:lang w:eastAsia="en-GB"/>
        </w:rPr>
        <w:t>voiceP</w:t>
      </w:r>
      <w:r w:rsidRPr="000E4E13">
        <w:rPr>
          <w:rFonts w:ascii="Courier New" w:eastAsia="Malgun Gothic" w:hAnsi="Courier New" w:cs="Courier New"/>
          <w:color w:val="0000FF"/>
          <w:sz w:val="16"/>
          <w:szCs w:val="16"/>
          <w:lang w:eastAsia="en-GB"/>
        </w:rPr>
        <w:t>agingRecordList-</w:t>
      </w:r>
      <w:r>
        <w:rPr>
          <w:rFonts w:ascii="Courier New" w:eastAsia="Malgun Gothic" w:hAnsi="Courier New" w:cs="Courier New"/>
          <w:color w:val="0000FF"/>
          <w:sz w:val="16"/>
          <w:szCs w:val="16"/>
          <w:lang w:eastAsia="en-GB"/>
        </w:rPr>
        <w:t>r17</w:t>
      </w:r>
      <w:r w:rsidRPr="000E4E13">
        <w:rPr>
          <w:rFonts w:ascii="Courier New" w:eastAsia="Malgun Gothic" w:hAnsi="Courier New" w:cs="Courier New"/>
          <w:color w:val="0000FF"/>
          <w:sz w:val="16"/>
          <w:szCs w:val="16"/>
          <w:lang w:eastAsia="en-GB"/>
        </w:rPr>
        <w:t>          </w:t>
      </w:r>
      <w:proofErr w:type="spellStart"/>
      <w:r w:rsidR="004F33C8">
        <w:rPr>
          <w:rFonts w:ascii="Courier New" w:eastAsia="Malgun Gothic" w:hAnsi="Courier New" w:cs="Courier New"/>
          <w:color w:val="0000FF"/>
          <w:sz w:val="16"/>
          <w:szCs w:val="16"/>
          <w:lang w:eastAsia="en-GB"/>
        </w:rPr>
        <w:t>Voice</w:t>
      </w:r>
      <w:r w:rsidRPr="000E4E13">
        <w:rPr>
          <w:rFonts w:ascii="Courier New" w:eastAsia="Malgun Gothic" w:hAnsi="Courier New" w:cs="Courier New"/>
          <w:color w:val="0000FF"/>
          <w:sz w:val="16"/>
          <w:szCs w:val="16"/>
          <w:lang w:eastAsia="en-GB"/>
        </w:rPr>
        <w:t>PagingRecordList-</w:t>
      </w:r>
      <w:r>
        <w:rPr>
          <w:rFonts w:ascii="Courier New" w:eastAsia="Malgun Gothic" w:hAnsi="Courier New" w:cs="Courier New"/>
          <w:color w:val="0000FF"/>
          <w:sz w:val="16"/>
          <w:szCs w:val="16"/>
          <w:lang w:eastAsia="en-GB"/>
        </w:rPr>
        <w:t>r17</w:t>
      </w:r>
      <w:proofErr w:type="spellEnd"/>
      <w:r w:rsidRPr="000E4E13">
        <w:rPr>
          <w:rFonts w:ascii="Courier New" w:eastAsia="Malgun Gothic" w:hAnsi="Courier New" w:cs="Courier New"/>
          <w:color w:val="0000FF"/>
          <w:sz w:val="16"/>
          <w:szCs w:val="16"/>
          <w:lang w:eastAsia="en-GB"/>
        </w:rPr>
        <w:t>     OPTIONAL, -- Need N</w:t>
      </w:r>
    </w:p>
    <w:p w14:paraId="03CF5A58" w14:textId="77777777" w:rsidR="009119EF" w:rsidRPr="000E4E13" w:rsidRDefault="009119EF" w:rsidP="009119EF">
      <w:pPr>
        <w:shd w:val="clear" w:color="auto" w:fill="E6E6E6"/>
        <w:spacing w:after="0"/>
        <w:rPr>
          <w:rFonts w:ascii="Malgun Gothic" w:eastAsia="Malgun Gothic" w:hAnsi="Malgun Gothic" w:cs="Gulim"/>
          <w:color w:val="0000FF"/>
          <w:lang w:val="en-US" w:eastAsia="ko-KR"/>
        </w:rPr>
      </w:pPr>
      <w:r w:rsidRPr="000E4E13">
        <w:rPr>
          <w:rFonts w:ascii="Courier New" w:eastAsia="Malgun Gothic" w:hAnsi="Courier New" w:cs="Courier New"/>
          <w:color w:val="0000FF"/>
          <w:sz w:val="16"/>
          <w:szCs w:val="16"/>
          <w:lang w:eastAsia="en-GB"/>
        </w:rPr>
        <w:t xml:space="preserve">    </w:t>
      </w:r>
      <w:proofErr w:type="spellStart"/>
      <w:r w:rsidRPr="000E4E13">
        <w:rPr>
          <w:rFonts w:ascii="Courier New" w:eastAsia="Malgun Gothic" w:hAnsi="Courier New" w:cs="Courier New"/>
          <w:color w:val="0000FF"/>
          <w:sz w:val="16"/>
          <w:szCs w:val="16"/>
          <w:lang w:eastAsia="en-GB"/>
        </w:rPr>
        <w:t>nonCriticalExtension</w:t>
      </w:r>
      <w:proofErr w:type="spellEnd"/>
      <w:r w:rsidRPr="000E4E13">
        <w:rPr>
          <w:rFonts w:ascii="Courier New" w:eastAsia="Malgun Gothic" w:hAnsi="Courier New" w:cs="Courier New"/>
          <w:color w:val="0000FF"/>
          <w:sz w:val="16"/>
          <w:szCs w:val="16"/>
          <w:lang w:eastAsia="en-GB"/>
        </w:rPr>
        <w:t xml:space="preserve">               </w:t>
      </w:r>
      <w:proofErr w:type="gramStart"/>
      <w:r w:rsidRPr="000E4E13">
        <w:rPr>
          <w:rFonts w:ascii="Courier New" w:eastAsia="Malgun Gothic" w:hAnsi="Courier New" w:cs="Courier New"/>
          <w:color w:val="0000FF"/>
          <w:sz w:val="16"/>
          <w:szCs w:val="16"/>
          <w:lang w:eastAsia="en-GB"/>
        </w:rPr>
        <w:t>SEQUENCE{</w:t>
      </w:r>
      <w:proofErr w:type="gramEnd"/>
      <w:r w:rsidRPr="000E4E13">
        <w:rPr>
          <w:rFonts w:ascii="Courier New" w:eastAsia="Malgun Gothic" w:hAnsi="Courier New" w:cs="Courier New"/>
          <w:color w:val="0000FF"/>
          <w:sz w:val="16"/>
          <w:szCs w:val="16"/>
          <w:lang w:eastAsia="en-GB"/>
        </w:rPr>
        <w:t>}                OPTIONAL</w:t>
      </w:r>
    </w:p>
    <w:p w14:paraId="44C98A5B" w14:textId="77777777" w:rsidR="009119EF" w:rsidRPr="000E4E13" w:rsidRDefault="009119EF" w:rsidP="009119EF">
      <w:pPr>
        <w:shd w:val="clear" w:color="auto" w:fill="E6E6E6"/>
        <w:spacing w:after="0"/>
        <w:rPr>
          <w:rFonts w:ascii="Malgun Gothic" w:eastAsia="Malgun Gothic" w:hAnsi="Malgun Gothic" w:cs="Gulim"/>
          <w:color w:val="0000FF"/>
          <w:lang w:val="en-US" w:eastAsia="ko-KR"/>
        </w:rPr>
      </w:pPr>
      <w:r w:rsidRPr="000E4E13">
        <w:rPr>
          <w:rFonts w:ascii="Courier New" w:eastAsia="Malgun Gothic" w:hAnsi="Courier New" w:cs="Courier New"/>
          <w:color w:val="0000FF"/>
          <w:sz w:val="16"/>
          <w:szCs w:val="16"/>
          <w:lang w:eastAsia="ko-KR"/>
        </w:rPr>
        <w:t>}</w:t>
      </w:r>
    </w:p>
    <w:p w14:paraId="02CD9B3B"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w:t>
      </w:r>
    </w:p>
    <w:p w14:paraId="24C8D591" w14:textId="77777777" w:rsidR="009119EF" w:rsidRPr="007D6D70" w:rsidRDefault="009119EF" w:rsidP="009119EF">
      <w:pPr>
        <w:shd w:val="clear" w:color="auto" w:fill="E6E6E6"/>
        <w:spacing w:after="0"/>
        <w:rPr>
          <w:rFonts w:ascii="Malgun Gothic" w:eastAsia="Malgun Gothic" w:hAnsi="Malgun Gothic" w:cs="Gulim"/>
          <w:lang w:val="en-US" w:eastAsia="ko-KR"/>
        </w:rPr>
      </w:pPr>
      <w:proofErr w:type="spellStart"/>
      <w:proofErr w:type="gramStart"/>
      <w:r w:rsidRPr="007D6D70">
        <w:rPr>
          <w:rFonts w:ascii="Courier New" w:eastAsia="Malgun Gothic" w:hAnsi="Courier New" w:cs="Courier New"/>
          <w:sz w:val="16"/>
          <w:szCs w:val="16"/>
          <w:lang w:eastAsia="en-GB"/>
        </w:rPr>
        <w:t>PagingRecordList</w:t>
      </w:r>
      <w:proofErr w:type="spellEnd"/>
      <w:r w:rsidRPr="007D6D70">
        <w:rPr>
          <w:rFonts w:ascii="Courier New" w:eastAsia="Malgun Gothic" w:hAnsi="Courier New" w:cs="Courier New"/>
          <w:sz w:val="16"/>
          <w:szCs w:val="16"/>
          <w:lang w:eastAsia="en-GB"/>
        </w:rPr>
        <w:t xml:space="preserve"> ::=</w:t>
      </w:r>
      <w:proofErr w:type="gramEnd"/>
      <w:r w:rsidRPr="007D6D70">
        <w:rPr>
          <w:rFonts w:ascii="Courier New" w:eastAsia="Malgun Gothic" w:hAnsi="Courier New" w:cs="Courier New"/>
          <w:sz w:val="16"/>
          <w:szCs w:val="16"/>
          <w:lang w:eastAsia="en-GB"/>
        </w:rPr>
        <w:t xml:space="preserve">                SEQUENCE (SIZE(1..maxNrofPageRec)) OF </w:t>
      </w:r>
      <w:proofErr w:type="spellStart"/>
      <w:r w:rsidRPr="007D6D70">
        <w:rPr>
          <w:rFonts w:ascii="Courier New" w:eastAsia="Malgun Gothic" w:hAnsi="Courier New" w:cs="Courier New"/>
          <w:sz w:val="16"/>
          <w:szCs w:val="16"/>
          <w:lang w:eastAsia="en-GB"/>
        </w:rPr>
        <w:t>PagingRecord</w:t>
      </w:r>
      <w:proofErr w:type="spellEnd"/>
    </w:p>
    <w:p w14:paraId="47B5D8D2"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w:t>
      </w:r>
    </w:p>
    <w:p w14:paraId="264BC329" w14:textId="3E08E62B" w:rsidR="009119EF" w:rsidRPr="007D6D70" w:rsidRDefault="004F33C8" w:rsidP="009119EF">
      <w:pPr>
        <w:shd w:val="clear" w:color="auto" w:fill="E6E6E6"/>
        <w:spacing w:after="0"/>
        <w:rPr>
          <w:rFonts w:ascii="Malgun Gothic" w:eastAsia="Malgun Gothic" w:hAnsi="Malgun Gothic" w:cs="Gulim"/>
          <w:lang w:val="en-US" w:eastAsia="ko-KR"/>
        </w:rPr>
      </w:pPr>
      <w:r>
        <w:rPr>
          <w:rFonts w:ascii="Courier New" w:eastAsia="Malgun Gothic" w:hAnsi="Courier New" w:cs="Courier New"/>
          <w:color w:val="0000FF"/>
          <w:sz w:val="16"/>
          <w:szCs w:val="16"/>
          <w:lang w:eastAsia="en-GB"/>
        </w:rPr>
        <w:t>Voice</w:t>
      </w:r>
      <w:r w:rsidR="009119EF" w:rsidRPr="000E4E13">
        <w:rPr>
          <w:rFonts w:ascii="Courier New" w:eastAsia="Malgun Gothic" w:hAnsi="Courier New" w:cs="Courier New"/>
          <w:color w:val="0000FF"/>
          <w:sz w:val="16"/>
          <w:szCs w:val="16"/>
          <w:lang w:eastAsia="ko-KR"/>
        </w:rPr>
        <w:t>PagingRecordList-</w:t>
      </w:r>
      <w:r w:rsidR="009119EF">
        <w:rPr>
          <w:rFonts w:ascii="Courier New" w:eastAsia="Malgun Gothic" w:hAnsi="Courier New" w:cs="Courier New"/>
          <w:color w:val="0000FF"/>
          <w:sz w:val="16"/>
          <w:szCs w:val="16"/>
          <w:lang w:eastAsia="ko-KR"/>
        </w:rPr>
        <w:t>r</w:t>
      </w:r>
      <w:proofErr w:type="gramStart"/>
      <w:r w:rsidR="009119EF">
        <w:rPr>
          <w:rFonts w:ascii="Courier New" w:eastAsia="Malgun Gothic" w:hAnsi="Courier New" w:cs="Courier New"/>
          <w:color w:val="0000FF"/>
          <w:sz w:val="16"/>
          <w:szCs w:val="16"/>
          <w:lang w:eastAsia="ko-KR"/>
        </w:rPr>
        <w:t>17</w:t>
      </w:r>
      <w:r w:rsidR="009119EF" w:rsidRPr="000E4E13">
        <w:rPr>
          <w:rFonts w:ascii="Courier New" w:eastAsia="Malgun Gothic" w:hAnsi="Courier New" w:cs="Courier New"/>
          <w:color w:val="0000FF"/>
          <w:sz w:val="16"/>
          <w:szCs w:val="16"/>
          <w:lang w:eastAsia="ko-KR"/>
        </w:rPr>
        <w:t xml:space="preserve">  </w:t>
      </w:r>
      <w:r w:rsidR="009119EF" w:rsidRPr="000E4E13">
        <w:rPr>
          <w:rFonts w:ascii="Courier New" w:eastAsia="Malgun Gothic" w:hAnsi="Courier New" w:cs="Courier New"/>
          <w:color w:val="0000FF"/>
          <w:sz w:val="16"/>
          <w:szCs w:val="16"/>
          <w:lang w:eastAsia="en-GB"/>
        </w:rPr>
        <w:t>:</w:t>
      </w:r>
      <w:proofErr w:type="gramEnd"/>
      <w:r w:rsidR="009119EF" w:rsidRPr="000E4E13">
        <w:rPr>
          <w:rFonts w:ascii="Courier New" w:eastAsia="Malgun Gothic" w:hAnsi="Courier New" w:cs="Courier New"/>
          <w:color w:val="0000FF"/>
          <w:sz w:val="16"/>
          <w:szCs w:val="16"/>
          <w:lang w:eastAsia="en-GB"/>
        </w:rPr>
        <w:t xml:space="preserve">:=      SEQUENCE (SIZE(1..maxNrofPageRec)) OF </w:t>
      </w:r>
      <w:proofErr w:type="spellStart"/>
      <w:r w:rsidR="009119EF" w:rsidRPr="000E4E13">
        <w:rPr>
          <w:rFonts w:ascii="Courier New" w:eastAsia="Malgun Gothic" w:hAnsi="Courier New" w:cs="Courier New"/>
          <w:color w:val="0000FF"/>
          <w:sz w:val="16"/>
          <w:szCs w:val="16"/>
          <w:lang w:eastAsia="en-GB"/>
        </w:rPr>
        <w:t>PagingRecord</w:t>
      </w:r>
      <w:proofErr w:type="spellEnd"/>
    </w:p>
    <w:p w14:paraId="438AD1B0"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w:t>
      </w:r>
    </w:p>
    <w:p w14:paraId="3F9B25F4" w14:textId="77777777" w:rsidR="009119EF" w:rsidRPr="007D6D70" w:rsidRDefault="009119EF" w:rsidP="009119EF">
      <w:pPr>
        <w:shd w:val="clear" w:color="auto" w:fill="E6E6E6"/>
        <w:spacing w:after="0"/>
        <w:rPr>
          <w:rFonts w:ascii="Malgun Gothic" w:eastAsia="Malgun Gothic" w:hAnsi="Malgun Gothic" w:cs="Gulim"/>
          <w:lang w:val="en-US" w:eastAsia="ko-KR"/>
        </w:rPr>
      </w:pPr>
      <w:proofErr w:type="spellStart"/>
      <w:proofErr w:type="gramStart"/>
      <w:r w:rsidRPr="007D6D70">
        <w:rPr>
          <w:rFonts w:ascii="Courier New" w:eastAsia="Malgun Gothic" w:hAnsi="Courier New" w:cs="Courier New"/>
          <w:sz w:val="16"/>
          <w:szCs w:val="16"/>
          <w:lang w:eastAsia="en-GB"/>
        </w:rPr>
        <w:t>PagingRecord</w:t>
      </w:r>
      <w:proofErr w:type="spellEnd"/>
      <w:r w:rsidRPr="007D6D70">
        <w:rPr>
          <w:rFonts w:ascii="Courier New" w:eastAsia="Malgun Gothic" w:hAnsi="Courier New" w:cs="Courier New"/>
          <w:sz w:val="16"/>
          <w:szCs w:val="16"/>
          <w:lang w:eastAsia="en-GB"/>
        </w:rPr>
        <w:t xml:space="preserve"> ::=</w:t>
      </w:r>
      <w:proofErr w:type="gramEnd"/>
      <w:r w:rsidRPr="007D6D70">
        <w:rPr>
          <w:rFonts w:ascii="Courier New" w:eastAsia="Malgun Gothic" w:hAnsi="Courier New" w:cs="Courier New"/>
          <w:sz w:val="16"/>
          <w:szCs w:val="16"/>
          <w:lang w:eastAsia="en-GB"/>
        </w:rPr>
        <w:t>                    SEQUENCE {</w:t>
      </w:r>
    </w:p>
    <w:p w14:paraId="3E0BD363"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xml:space="preserve">    </w:t>
      </w:r>
      <w:proofErr w:type="spellStart"/>
      <w:r w:rsidRPr="007D6D70">
        <w:rPr>
          <w:rFonts w:ascii="Courier New" w:eastAsia="Malgun Gothic" w:hAnsi="Courier New" w:cs="Courier New"/>
          <w:sz w:val="16"/>
          <w:szCs w:val="16"/>
          <w:lang w:eastAsia="en-GB"/>
        </w:rPr>
        <w:t>ue</w:t>
      </w:r>
      <w:proofErr w:type="spellEnd"/>
      <w:r w:rsidRPr="007D6D70">
        <w:rPr>
          <w:rFonts w:ascii="Courier New" w:eastAsia="Malgun Gothic" w:hAnsi="Courier New" w:cs="Courier New"/>
          <w:sz w:val="16"/>
          <w:szCs w:val="16"/>
          <w:lang w:eastAsia="en-GB"/>
        </w:rPr>
        <w:t xml:space="preserve">-Identity                         </w:t>
      </w:r>
      <w:proofErr w:type="spellStart"/>
      <w:r w:rsidRPr="007D6D70">
        <w:rPr>
          <w:rFonts w:ascii="Courier New" w:eastAsia="Malgun Gothic" w:hAnsi="Courier New" w:cs="Courier New"/>
          <w:sz w:val="16"/>
          <w:szCs w:val="16"/>
          <w:lang w:eastAsia="en-GB"/>
        </w:rPr>
        <w:t>PagingUE</w:t>
      </w:r>
      <w:proofErr w:type="spellEnd"/>
      <w:r w:rsidRPr="007D6D70">
        <w:rPr>
          <w:rFonts w:ascii="Courier New" w:eastAsia="Malgun Gothic" w:hAnsi="Courier New" w:cs="Courier New"/>
          <w:sz w:val="16"/>
          <w:szCs w:val="16"/>
          <w:lang w:eastAsia="en-GB"/>
        </w:rPr>
        <w:t>-Identity,</w:t>
      </w:r>
    </w:p>
    <w:p w14:paraId="66B95D52"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xml:space="preserve">    </w:t>
      </w:r>
      <w:proofErr w:type="spellStart"/>
      <w:r w:rsidRPr="007D6D70">
        <w:rPr>
          <w:rFonts w:ascii="Courier New" w:eastAsia="Malgun Gothic" w:hAnsi="Courier New" w:cs="Courier New"/>
          <w:sz w:val="16"/>
          <w:szCs w:val="16"/>
          <w:lang w:eastAsia="en-GB"/>
        </w:rPr>
        <w:t>accessType</w:t>
      </w:r>
      <w:proofErr w:type="spellEnd"/>
      <w:r w:rsidRPr="007D6D70">
        <w:rPr>
          <w:rFonts w:ascii="Courier New" w:eastAsia="Malgun Gothic" w:hAnsi="Courier New" w:cs="Courier New"/>
          <w:sz w:val="16"/>
          <w:szCs w:val="16"/>
          <w:lang w:eastAsia="en-GB"/>
        </w:rPr>
        <w:t>                          ENUMERATED {non3</w:t>
      </w:r>
      <w:proofErr w:type="gramStart"/>
      <w:r w:rsidRPr="007D6D70">
        <w:rPr>
          <w:rFonts w:ascii="Courier New" w:eastAsia="Malgun Gothic" w:hAnsi="Courier New" w:cs="Courier New"/>
          <w:sz w:val="16"/>
          <w:szCs w:val="16"/>
          <w:lang w:eastAsia="en-GB"/>
        </w:rPr>
        <w:t>GPP}   </w:t>
      </w:r>
      <w:proofErr w:type="gramEnd"/>
      <w:r w:rsidRPr="007D6D70">
        <w:rPr>
          <w:rFonts w:ascii="Courier New" w:eastAsia="Malgun Gothic" w:hAnsi="Courier New" w:cs="Courier New"/>
          <w:sz w:val="16"/>
          <w:szCs w:val="16"/>
          <w:lang w:eastAsia="en-GB"/>
        </w:rPr>
        <w:t xml:space="preserve"> OPTIONAL,   -- Need N</w:t>
      </w:r>
    </w:p>
    <w:p w14:paraId="703E0341"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w:t>
      </w:r>
    </w:p>
    <w:p w14:paraId="160FC71B"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w:t>
      </w:r>
    </w:p>
    <w:p w14:paraId="76561F43"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w:t>
      </w:r>
    </w:p>
    <w:p w14:paraId="05EB09FF" w14:textId="24EB32DC" w:rsidR="003E39F4" w:rsidRDefault="003E39F4" w:rsidP="009119EF">
      <w:pPr>
        <w:rPr>
          <w:rFonts w:eastAsiaTheme="minorEastAsia"/>
          <w:b/>
          <w:sz w:val="20"/>
          <w:lang w:val="en-US" w:eastAsia="ko-KR"/>
        </w:rPr>
      </w:pPr>
    </w:p>
    <w:p w14:paraId="007919DF" w14:textId="65AE6360" w:rsidR="00973901" w:rsidRPr="00973901" w:rsidRDefault="003E39F4" w:rsidP="004B11D1">
      <w:r>
        <w:rPr>
          <w:rFonts w:eastAsiaTheme="minorEastAsia"/>
          <w:sz w:val="20"/>
          <w:lang w:val="en-US" w:eastAsia="ko-KR"/>
        </w:rPr>
        <w:t xml:space="preserve">Approach c) does not change the paging message encoding at all, and thus would not result in any increase in paging message size. However, approach c) requires that the network allocates additional paging identifiers to the UE (one per paging cause). Thus, to signal a “voice” paging causes the UE would be allocated another paging identifier in addition to the identifier used for “non-voice” paging. Except of RAN paging, the allocation of such additional paging identifiers is clearly outside the scope of RAN 2. </w:t>
      </w:r>
      <w:r w:rsidR="006A2D17">
        <w:rPr>
          <w:rFonts w:eastAsiaTheme="minorEastAsia"/>
          <w:sz w:val="20"/>
          <w:lang w:val="en-US" w:eastAsia="ko-KR"/>
        </w:rPr>
        <w:t xml:space="preserve">As indicated above, this was also agreed in </w:t>
      </w:r>
      <w:r w:rsidR="00973901">
        <w:rPr>
          <w:rFonts w:eastAsiaTheme="minorEastAsia"/>
          <w:sz w:val="20"/>
          <w:lang w:val="en-US" w:eastAsia="ko-KR"/>
        </w:rPr>
        <w:t xml:space="preserve">RAN2#113bis-e </w:t>
      </w:r>
      <w:r w:rsidR="004361E0">
        <w:rPr>
          <w:rFonts w:eastAsiaTheme="minorEastAsia"/>
          <w:sz w:val="20"/>
          <w:lang w:val="en-US" w:eastAsia="ko-KR"/>
        </w:rPr>
        <w:t>[</w:t>
      </w:r>
      <w:r w:rsidR="004B11D1">
        <w:rPr>
          <w:rFonts w:eastAsiaTheme="minorEastAsia"/>
          <w:sz w:val="20"/>
          <w:lang w:val="en-US" w:eastAsia="ko-KR"/>
        </w:rPr>
        <w:t>3</w:t>
      </w:r>
      <w:r w:rsidR="004361E0">
        <w:rPr>
          <w:rFonts w:eastAsiaTheme="minorEastAsia"/>
          <w:sz w:val="20"/>
          <w:lang w:val="en-US" w:eastAsia="ko-KR"/>
        </w:rPr>
        <w:t>]</w:t>
      </w:r>
      <w:r w:rsidR="006A2D17">
        <w:rPr>
          <w:rFonts w:eastAsiaTheme="minorEastAsia"/>
          <w:sz w:val="20"/>
          <w:lang w:val="en-US" w:eastAsia="ko-KR"/>
        </w:rPr>
        <w:t>.</w:t>
      </w:r>
    </w:p>
    <w:p w14:paraId="35A8A22D" w14:textId="7AD1A209" w:rsidR="003E39F4" w:rsidRDefault="006847E9" w:rsidP="003E39F4">
      <w:pPr>
        <w:rPr>
          <w:rFonts w:eastAsiaTheme="minorEastAsia"/>
          <w:sz w:val="20"/>
          <w:lang w:val="en-US" w:eastAsia="ko-KR"/>
        </w:rPr>
      </w:pPr>
      <w:r>
        <w:rPr>
          <w:rFonts w:eastAsiaTheme="minorEastAsia"/>
          <w:sz w:val="20"/>
          <w:lang w:val="en-US" w:eastAsia="ko-KR"/>
        </w:rPr>
        <w:t xml:space="preserve">However, as approach c) does not imply changes to the encoding of the paging message, it seems quite attractive. </w:t>
      </w:r>
      <w:r w:rsidR="003E39F4">
        <w:rPr>
          <w:rFonts w:eastAsiaTheme="minorEastAsia"/>
          <w:sz w:val="20"/>
          <w:lang w:val="en-US" w:eastAsia="ko-KR"/>
        </w:rPr>
        <w:t>As such RAN2 should wait for input from other concerned working groups before excluding approach c.</w:t>
      </w:r>
    </w:p>
    <w:p w14:paraId="6E0AF6BD" w14:textId="067F20E0" w:rsidR="003E39F4" w:rsidRPr="004F33C8" w:rsidRDefault="003E39F4" w:rsidP="009119EF">
      <w:pPr>
        <w:rPr>
          <w:rFonts w:eastAsiaTheme="minorEastAsia"/>
          <w:b/>
          <w:sz w:val="20"/>
          <w:lang w:val="en-US" w:eastAsia="ko-KR"/>
        </w:rPr>
      </w:pPr>
      <w:r w:rsidRPr="004F33C8">
        <w:rPr>
          <w:rFonts w:eastAsiaTheme="minorEastAsia"/>
          <w:b/>
          <w:sz w:val="20"/>
          <w:lang w:val="en-US" w:eastAsia="ko-KR"/>
        </w:rPr>
        <w:t xml:space="preserve">Proposal </w:t>
      </w:r>
      <w:r w:rsidR="00D13024">
        <w:rPr>
          <w:rFonts w:eastAsiaTheme="minorEastAsia"/>
          <w:b/>
          <w:sz w:val="20"/>
          <w:lang w:val="en-US" w:eastAsia="ko-KR"/>
        </w:rPr>
        <w:t>4</w:t>
      </w:r>
      <w:r w:rsidRPr="004F33C8">
        <w:rPr>
          <w:rFonts w:eastAsiaTheme="minorEastAsia"/>
          <w:b/>
          <w:sz w:val="20"/>
          <w:lang w:val="en-US" w:eastAsia="ko-KR"/>
        </w:rPr>
        <w:t xml:space="preserve">: RAN2 </w:t>
      </w:r>
      <w:r>
        <w:rPr>
          <w:rFonts w:eastAsiaTheme="minorEastAsia"/>
          <w:b/>
          <w:sz w:val="20"/>
          <w:lang w:val="en-US" w:eastAsia="ko-KR"/>
        </w:rPr>
        <w:t xml:space="preserve">to </w:t>
      </w:r>
      <w:r w:rsidRPr="003E39F4">
        <w:rPr>
          <w:rFonts w:eastAsiaTheme="minorEastAsia"/>
          <w:b/>
          <w:sz w:val="20"/>
          <w:lang w:val="en-US" w:eastAsia="ko-KR"/>
        </w:rPr>
        <w:t xml:space="preserve">wait for input from other working groups </w:t>
      </w:r>
      <w:r>
        <w:rPr>
          <w:rFonts w:eastAsiaTheme="minorEastAsia"/>
          <w:b/>
          <w:sz w:val="20"/>
          <w:lang w:val="en-US" w:eastAsia="ko-KR"/>
        </w:rPr>
        <w:t xml:space="preserve">(SA2/CT1) </w:t>
      </w:r>
      <w:r w:rsidRPr="003E39F4">
        <w:rPr>
          <w:rFonts w:eastAsiaTheme="minorEastAsia"/>
          <w:b/>
          <w:sz w:val="20"/>
          <w:lang w:val="en-US" w:eastAsia="ko-KR"/>
        </w:rPr>
        <w:t>before excluding approach c</w:t>
      </w:r>
      <w:r w:rsidRPr="004F33C8">
        <w:rPr>
          <w:rFonts w:eastAsiaTheme="minorEastAsia"/>
          <w:b/>
          <w:sz w:val="20"/>
          <w:lang w:val="en-US" w:eastAsia="ko-KR"/>
        </w:rPr>
        <w:t>.</w:t>
      </w:r>
    </w:p>
    <w:p w14:paraId="02623734" w14:textId="2F95208E" w:rsidR="00BC369C" w:rsidRPr="00862D02" w:rsidRDefault="00BC369C" w:rsidP="00BC369C">
      <w:pPr>
        <w:pStyle w:val="Heading2"/>
        <w:tabs>
          <w:tab w:val="clear" w:pos="270"/>
        </w:tabs>
        <w:ind w:left="0"/>
        <w:rPr>
          <w:rFonts w:eastAsia="Malgun Gothic"/>
          <w:lang w:eastAsia="ko-KR"/>
        </w:rPr>
      </w:pPr>
      <w:r>
        <w:rPr>
          <w:rFonts w:eastAsia="Malgun Gothic"/>
          <w:lang w:eastAsia="ko-KR"/>
        </w:rPr>
        <w:t>Indication of support for p</w:t>
      </w:r>
      <w:r w:rsidRPr="00862D02">
        <w:rPr>
          <w:rFonts w:eastAsia="Malgun Gothic" w:hint="eastAsia"/>
          <w:lang w:eastAsia="ko-KR"/>
        </w:rPr>
        <w:t xml:space="preserve">aging cause </w:t>
      </w:r>
    </w:p>
    <w:p w14:paraId="0703C2A3" w14:textId="67EDBDFA" w:rsidR="004F33C8" w:rsidRDefault="00BC369C" w:rsidP="009119EF">
      <w:pPr>
        <w:rPr>
          <w:rFonts w:eastAsiaTheme="minorEastAsia"/>
          <w:sz w:val="20"/>
          <w:lang w:val="en-US" w:eastAsia="ko-KR"/>
        </w:rPr>
      </w:pPr>
      <w:r>
        <w:rPr>
          <w:rFonts w:eastAsiaTheme="minorEastAsia"/>
          <w:sz w:val="20"/>
          <w:lang w:val="en-US" w:eastAsia="ko-KR"/>
        </w:rPr>
        <w:t xml:space="preserve">SA2 has agreed that a </w:t>
      </w:r>
      <w:r w:rsidRPr="00BC369C">
        <w:rPr>
          <w:rFonts w:eastAsiaTheme="minorEastAsia"/>
          <w:sz w:val="20"/>
          <w:lang w:val="en-US" w:eastAsia="ko-KR"/>
        </w:rPr>
        <w:t xml:space="preserve">UE </w:t>
      </w:r>
      <w:r>
        <w:rPr>
          <w:rFonts w:eastAsiaTheme="minorEastAsia"/>
          <w:sz w:val="20"/>
          <w:lang w:val="en-US" w:eastAsia="ko-KR"/>
        </w:rPr>
        <w:t>should be able to</w:t>
      </w:r>
      <w:r w:rsidRPr="00BC369C">
        <w:rPr>
          <w:rFonts w:eastAsiaTheme="minorEastAsia"/>
          <w:sz w:val="20"/>
          <w:lang w:val="en-US" w:eastAsia="ko-KR"/>
        </w:rPr>
        <w:t xml:space="preserve"> detect when the </w:t>
      </w:r>
      <w:r>
        <w:rPr>
          <w:rFonts w:eastAsiaTheme="minorEastAsia"/>
          <w:sz w:val="20"/>
          <w:lang w:val="en-US" w:eastAsia="ko-KR"/>
        </w:rPr>
        <w:t xml:space="preserve">Paging Cause </w:t>
      </w:r>
      <w:r w:rsidRPr="00BC369C">
        <w:rPr>
          <w:rFonts w:eastAsiaTheme="minorEastAsia"/>
          <w:sz w:val="20"/>
          <w:lang w:val="en-US" w:eastAsia="ko-KR"/>
        </w:rPr>
        <w:t>feature is not supported in the cell where it is camping (either because the RAN or CN does not support the feature)</w:t>
      </w:r>
      <w:r>
        <w:rPr>
          <w:rFonts w:eastAsiaTheme="minorEastAsia"/>
          <w:sz w:val="20"/>
          <w:lang w:val="en-US" w:eastAsia="ko-KR"/>
        </w:rPr>
        <w:t xml:space="preserve">. </w:t>
      </w:r>
      <w:r w:rsidR="00422D6A">
        <w:rPr>
          <w:rFonts w:eastAsiaTheme="minorEastAsia"/>
          <w:sz w:val="20"/>
          <w:lang w:val="en-US" w:eastAsia="ko-KR"/>
        </w:rPr>
        <w:t>In [</w:t>
      </w:r>
      <w:r w:rsidR="004B4497">
        <w:rPr>
          <w:rFonts w:eastAsiaTheme="minorEastAsia"/>
          <w:sz w:val="20"/>
          <w:lang w:val="en-US" w:eastAsia="ko-KR"/>
        </w:rPr>
        <w:t>1</w:t>
      </w:r>
      <w:r w:rsidR="004361E0">
        <w:rPr>
          <w:rFonts w:eastAsiaTheme="minorEastAsia"/>
          <w:sz w:val="20"/>
          <w:lang w:val="en-US" w:eastAsia="ko-KR"/>
        </w:rPr>
        <w:t>2</w:t>
      </w:r>
      <w:r w:rsidR="00422D6A">
        <w:rPr>
          <w:rFonts w:eastAsiaTheme="minorEastAsia"/>
          <w:sz w:val="20"/>
          <w:lang w:val="en-US" w:eastAsia="ko-KR"/>
        </w:rPr>
        <w:t>] it was proposed to add one bit (presumably to the Paging message) to indicate whether the network (including CN and RAN) support</w:t>
      </w:r>
      <w:r w:rsidR="00C919B0">
        <w:rPr>
          <w:rFonts w:eastAsiaTheme="minorEastAsia"/>
          <w:sz w:val="20"/>
          <w:lang w:val="en-US" w:eastAsia="ko-KR"/>
        </w:rPr>
        <w:t>s</w:t>
      </w:r>
      <w:r w:rsidR="00422D6A">
        <w:rPr>
          <w:rFonts w:eastAsiaTheme="minorEastAsia"/>
          <w:sz w:val="20"/>
          <w:lang w:val="en-US" w:eastAsia="ko-KR"/>
        </w:rPr>
        <w:t xml:space="preserve"> the Paging Cause feature. </w:t>
      </w:r>
      <w:r w:rsidR="006908FD">
        <w:rPr>
          <w:rFonts w:eastAsiaTheme="minorEastAsia"/>
          <w:sz w:val="20"/>
          <w:lang w:val="en-US" w:eastAsia="ko-KR"/>
        </w:rPr>
        <w:t xml:space="preserve">Alternatively, the ASN.1 encoding itself may suffice to indicate support for the Paging Cause feature. A third approach could be to add one </w:t>
      </w:r>
      <w:r w:rsidR="00C53781">
        <w:rPr>
          <w:rFonts w:eastAsiaTheme="minorEastAsia"/>
          <w:sz w:val="20"/>
          <w:lang w:val="en-US" w:eastAsia="ko-KR"/>
        </w:rPr>
        <w:t xml:space="preserve">or more </w:t>
      </w:r>
      <w:r w:rsidR="006908FD">
        <w:rPr>
          <w:rFonts w:eastAsiaTheme="minorEastAsia"/>
          <w:sz w:val="20"/>
          <w:lang w:val="en-US" w:eastAsia="ko-KR"/>
        </w:rPr>
        <w:t>bit</w:t>
      </w:r>
      <w:r w:rsidR="00C53781">
        <w:rPr>
          <w:rFonts w:eastAsiaTheme="minorEastAsia"/>
          <w:sz w:val="20"/>
          <w:lang w:val="en-US" w:eastAsia="ko-KR"/>
        </w:rPr>
        <w:t>s</w:t>
      </w:r>
      <w:r w:rsidR="006908FD">
        <w:rPr>
          <w:rFonts w:eastAsiaTheme="minorEastAsia"/>
          <w:sz w:val="20"/>
          <w:lang w:val="en-US" w:eastAsia="ko-KR"/>
        </w:rPr>
        <w:t xml:space="preserve"> to system information to indicate support for the paging with paging cause. </w:t>
      </w:r>
      <w:r w:rsidR="00C53781">
        <w:rPr>
          <w:rFonts w:eastAsiaTheme="minorEastAsia"/>
          <w:sz w:val="20"/>
          <w:lang w:val="en-US" w:eastAsia="ko-KR"/>
        </w:rPr>
        <w:t>Any of these approaches would result in minimal additional overheard compared to the encoding of the Paging Cause itself in the Paging message. Therefore, w</w:t>
      </w:r>
      <w:r w:rsidR="006908FD">
        <w:rPr>
          <w:rFonts w:eastAsiaTheme="minorEastAsia"/>
          <w:sz w:val="20"/>
          <w:lang w:val="en-US" w:eastAsia="ko-KR"/>
        </w:rPr>
        <w:t xml:space="preserve">e think it would be prudent to first agree on how to encode </w:t>
      </w:r>
      <w:r w:rsidR="00C53781">
        <w:rPr>
          <w:rFonts w:eastAsiaTheme="minorEastAsia"/>
          <w:sz w:val="20"/>
          <w:lang w:val="en-US" w:eastAsia="ko-KR"/>
        </w:rPr>
        <w:t>the Paging Cause</w:t>
      </w:r>
      <w:r w:rsidR="006908FD">
        <w:rPr>
          <w:rFonts w:eastAsiaTheme="minorEastAsia"/>
          <w:sz w:val="20"/>
          <w:lang w:val="en-US" w:eastAsia="ko-KR"/>
        </w:rPr>
        <w:t xml:space="preserve"> in the Paging message before finalizing this issue.</w:t>
      </w:r>
    </w:p>
    <w:p w14:paraId="38ACA1B1" w14:textId="2D47F396" w:rsidR="006908FD" w:rsidRPr="00BC369C" w:rsidRDefault="006908FD" w:rsidP="009119EF">
      <w:pPr>
        <w:rPr>
          <w:rFonts w:eastAsiaTheme="minorEastAsia"/>
          <w:sz w:val="20"/>
          <w:lang w:val="en-US" w:eastAsia="ko-KR"/>
        </w:rPr>
      </w:pPr>
      <w:r w:rsidRPr="004F33C8">
        <w:rPr>
          <w:rFonts w:eastAsiaTheme="minorEastAsia"/>
          <w:b/>
          <w:sz w:val="20"/>
          <w:lang w:val="en-US" w:eastAsia="ko-KR"/>
        </w:rPr>
        <w:t xml:space="preserve">Proposal </w:t>
      </w:r>
      <w:r w:rsidR="00D13024">
        <w:rPr>
          <w:rFonts w:eastAsiaTheme="minorEastAsia"/>
          <w:b/>
          <w:sz w:val="20"/>
          <w:lang w:val="en-US" w:eastAsia="ko-KR"/>
        </w:rPr>
        <w:t>5</w:t>
      </w:r>
      <w:r w:rsidRPr="004F33C8">
        <w:rPr>
          <w:rFonts w:eastAsiaTheme="minorEastAsia"/>
          <w:b/>
          <w:sz w:val="20"/>
          <w:lang w:val="en-US" w:eastAsia="ko-KR"/>
        </w:rPr>
        <w:t>: RAN2 to</w:t>
      </w:r>
      <w:r>
        <w:rPr>
          <w:rFonts w:eastAsiaTheme="minorEastAsia"/>
          <w:b/>
          <w:sz w:val="20"/>
          <w:lang w:val="en-US" w:eastAsia="ko-KR"/>
        </w:rPr>
        <w:t xml:space="preserve"> first agree how to </w:t>
      </w:r>
      <w:r w:rsidR="00C53781">
        <w:rPr>
          <w:rFonts w:eastAsiaTheme="minorEastAsia"/>
          <w:b/>
          <w:sz w:val="20"/>
          <w:lang w:val="en-US" w:eastAsia="ko-KR"/>
        </w:rPr>
        <w:t>encode the</w:t>
      </w:r>
      <w:r>
        <w:rPr>
          <w:rFonts w:eastAsiaTheme="minorEastAsia"/>
          <w:b/>
          <w:sz w:val="20"/>
          <w:lang w:val="en-US" w:eastAsia="ko-KR"/>
        </w:rPr>
        <w:t xml:space="preserve"> Paging Cause</w:t>
      </w:r>
      <w:r w:rsidR="00C53781">
        <w:rPr>
          <w:rFonts w:eastAsiaTheme="minorEastAsia"/>
          <w:b/>
          <w:sz w:val="20"/>
          <w:lang w:val="en-US" w:eastAsia="ko-KR"/>
        </w:rPr>
        <w:t xml:space="preserve"> in the Paging message</w:t>
      </w:r>
      <w:r>
        <w:rPr>
          <w:rFonts w:eastAsiaTheme="minorEastAsia"/>
          <w:b/>
          <w:sz w:val="20"/>
          <w:lang w:val="en-US" w:eastAsia="ko-KR"/>
        </w:rPr>
        <w:t>, and then discuss how to enable UEs to detect when paging with Paging Cause is not supported by the cell.</w:t>
      </w:r>
    </w:p>
    <w:p w14:paraId="061E3FDF" w14:textId="2728099D" w:rsidR="00711CBF" w:rsidRPr="00F13442" w:rsidRDefault="006E11AA" w:rsidP="00A2170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lastRenderedPageBreak/>
        <w:t>Conclusion</w:t>
      </w:r>
    </w:p>
    <w:bookmarkEnd w:id="0"/>
    <w:p w14:paraId="5184F68C" w14:textId="5BE6CA82" w:rsidR="003470BF" w:rsidRDefault="00657A93" w:rsidP="00B702A1">
      <w:pPr>
        <w:jc w:val="both"/>
        <w:rPr>
          <w:rFonts w:eastAsia="SimSun"/>
          <w:sz w:val="20"/>
          <w:lang w:eastAsia="zh-CN"/>
        </w:rPr>
      </w:pPr>
      <w:r w:rsidRPr="00F77F8B">
        <w:rPr>
          <w:rFonts w:eastAsia="SimSun"/>
          <w:kern w:val="2"/>
          <w:sz w:val="20"/>
          <w:lang w:eastAsia="zh-CN"/>
        </w:rPr>
        <w:t xml:space="preserve">This </w:t>
      </w:r>
      <w:r w:rsidR="009934AF" w:rsidRPr="00F77F8B">
        <w:rPr>
          <w:rFonts w:eastAsia="SimSun"/>
          <w:kern w:val="2"/>
          <w:sz w:val="20"/>
          <w:lang w:eastAsia="zh-CN"/>
        </w:rPr>
        <w:t xml:space="preserve">paper </w:t>
      </w:r>
      <w:r w:rsidR="00505AF6" w:rsidRPr="00F77F8B">
        <w:rPr>
          <w:sz w:val="20"/>
        </w:rPr>
        <w:t xml:space="preserve">discussed </w:t>
      </w:r>
      <w:r w:rsidR="00264665" w:rsidRPr="00980CA4">
        <w:rPr>
          <w:rFonts w:eastAsiaTheme="minorEastAsia"/>
          <w:sz w:val="20"/>
          <w:lang w:val="en-US" w:eastAsia="ko-KR"/>
        </w:rPr>
        <w:t xml:space="preserve">address MUSIM paging service </w:t>
      </w:r>
      <w:r w:rsidR="00796168" w:rsidRPr="00980CA4">
        <w:rPr>
          <w:rFonts w:eastAsiaTheme="minorEastAsia"/>
          <w:sz w:val="20"/>
          <w:lang w:val="en-US" w:eastAsia="ko-KR"/>
        </w:rPr>
        <w:t>indication</w:t>
      </w:r>
      <w:r w:rsidR="00796168">
        <w:rPr>
          <w:rFonts w:eastAsiaTheme="minorEastAsia"/>
          <w:sz w:val="20"/>
          <w:lang w:val="en-US" w:eastAsia="ko-KR"/>
        </w:rPr>
        <w:t xml:space="preserve"> and</w:t>
      </w:r>
      <w:r w:rsidR="00264665">
        <w:rPr>
          <w:rFonts w:eastAsiaTheme="minorEastAsia"/>
          <w:sz w:val="20"/>
          <w:lang w:val="en-US" w:eastAsia="ko-KR"/>
        </w:rPr>
        <w:t xml:space="preserve"> proposed an efficient solution for ASN.1 encoding of the Paging Cause</w:t>
      </w:r>
      <w:r w:rsidR="00057922">
        <w:rPr>
          <w:rFonts w:eastAsia="SimSun"/>
          <w:sz w:val="20"/>
          <w:lang w:eastAsia="zh-CN"/>
        </w:rPr>
        <w:t>.</w:t>
      </w:r>
      <w:r w:rsidR="00561404">
        <w:rPr>
          <w:rFonts w:eastAsia="SimSun"/>
          <w:sz w:val="20"/>
          <w:lang w:eastAsia="zh-CN"/>
        </w:rPr>
        <w:t xml:space="preserve"> </w:t>
      </w:r>
      <w:r w:rsidR="00057922">
        <w:rPr>
          <w:rFonts w:eastAsia="SimSun"/>
          <w:sz w:val="20"/>
          <w:lang w:eastAsia="zh-CN"/>
        </w:rPr>
        <w:t>We have the</w:t>
      </w:r>
      <w:r w:rsidR="00561404">
        <w:rPr>
          <w:rFonts w:eastAsia="SimSun"/>
          <w:sz w:val="20"/>
          <w:lang w:eastAsia="zh-CN"/>
        </w:rPr>
        <w:t xml:space="preserve"> following </w:t>
      </w:r>
      <w:r w:rsidR="0070442B">
        <w:rPr>
          <w:rFonts w:eastAsia="SimSun"/>
          <w:sz w:val="20"/>
          <w:lang w:eastAsia="zh-CN"/>
        </w:rPr>
        <w:t xml:space="preserve">observation and </w:t>
      </w:r>
      <w:r w:rsidR="00561404">
        <w:rPr>
          <w:rFonts w:eastAsia="SimSun"/>
          <w:sz w:val="20"/>
          <w:lang w:eastAsia="zh-CN"/>
        </w:rPr>
        <w:t>proposals</w:t>
      </w:r>
      <w:r w:rsidR="00B702A1">
        <w:rPr>
          <w:rFonts w:eastAsia="SimSun"/>
          <w:sz w:val="20"/>
          <w:lang w:eastAsia="zh-CN"/>
        </w:rPr>
        <w:t>:</w:t>
      </w:r>
    </w:p>
    <w:p w14:paraId="2B3424DB" w14:textId="04C269F6" w:rsidR="00D13024" w:rsidRDefault="00D13024" w:rsidP="00B702A1">
      <w:pPr>
        <w:jc w:val="both"/>
        <w:rPr>
          <w:rFonts w:eastAsiaTheme="minorEastAsia"/>
          <w:b/>
          <w:sz w:val="20"/>
          <w:lang w:val="en-US" w:eastAsia="ko-KR"/>
        </w:rPr>
      </w:pPr>
      <w:r>
        <w:rPr>
          <w:rFonts w:eastAsiaTheme="minorEastAsia"/>
          <w:b/>
          <w:sz w:val="20"/>
          <w:lang w:val="en-US" w:eastAsia="ko-KR"/>
        </w:rPr>
        <w:t>Observation</w:t>
      </w:r>
      <w:r w:rsidRPr="001A6C01">
        <w:rPr>
          <w:rFonts w:eastAsiaTheme="minorEastAsia"/>
          <w:b/>
          <w:sz w:val="20"/>
          <w:lang w:val="en-US" w:eastAsia="ko-KR"/>
        </w:rPr>
        <w:t xml:space="preserve"> </w:t>
      </w:r>
      <w:r>
        <w:rPr>
          <w:rFonts w:eastAsiaTheme="minorEastAsia"/>
          <w:b/>
          <w:sz w:val="20"/>
          <w:lang w:val="en-US" w:eastAsia="ko-KR"/>
        </w:rPr>
        <w:t>1</w:t>
      </w:r>
      <w:r w:rsidRPr="001A6C01">
        <w:rPr>
          <w:rFonts w:eastAsiaTheme="minorEastAsia"/>
          <w:b/>
          <w:sz w:val="20"/>
          <w:lang w:val="en-US" w:eastAsia="ko-KR"/>
        </w:rPr>
        <w:t xml:space="preserve">: </w:t>
      </w:r>
      <w:r>
        <w:rPr>
          <w:rFonts w:eastAsiaTheme="minorEastAsia"/>
          <w:b/>
          <w:sz w:val="20"/>
          <w:lang w:val="en-US" w:eastAsia="ko-KR"/>
        </w:rPr>
        <w:t>Introducing a Paging Record List per Paging Cause is more efficient than signaling a Paging Cause field per Paging Record.</w:t>
      </w:r>
    </w:p>
    <w:p w14:paraId="57F62B2D" w14:textId="778B0462" w:rsidR="00796168" w:rsidRDefault="00D13024" w:rsidP="00B702A1">
      <w:pPr>
        <w:jc w:val="both"/>
        <w:rPr>
          <w:rFonts w:eastAsia="SimSun"/>
          <w:sz w:val="20"/>
          <w:lang w:eastAsia="zh-CN"/>
        </w:rPr>
      </w:pPr>
      <w:r w:rsidRPr="00C4246A">
        <w:rPr>
          <w:rFonts w:eastAsiaTheme="minorEastAsia"/>
          <w:b/>
          <w:sz w:val="20"/>
          <w:lang w:val="en-US" w:eastAsia="ko-KR"/>
        </w:rPr>
        <w:t>Observation</w:t>
      </w:r>
      <w:r>
        <w:rPr>
          <w:rFonts w:eastAsiaTheme="minorEastAsia"/>
          <w:b/>
          <w:sz w:val="20"/>
          <w:lang w:val="en-US" w:eastAsia="ko-KR"/>
        </w:rPr>
        <w:t xml:space="preserve"> 2</w:t>
      </w:r>
      <w:r w:rsidRPr="00C4246A">
        <w:rPr>
          <w:rFonts w:eastAsiaTheme="minorEastAsia"/>
          <w:b/>
          <w:sz w:val="20"/>
          <w:lang w:val="en-US" w:eastAsia="ko-KR"/>
        </w:rPr>
        <w:t>:</w:t>
      </w:r>
      <w:r w:rsidRPr="00C4246A">
        <w:t xml:space="preserve"> </w:t>
      </w:r>
      <w:r w:rsidRPr="00C4246A">
        <w:rPr>
          <w:rFonts w:eastAsiaTheme="minorEastAsia"/>
          <w:b/>
          <w:sz w:val="20"/>
          <w:lang w:val="en-US" w:eastAsia="ko-KR"/>
        </w:rPr>
        <w:t>SA2’s requirement for Paging Cause to support MUSIM can be fulfilled by adding one additional Paging Record List for the voice paging cause to the Paging message</w:t>
      </w:r>
      <w:r w:rsidR="00796168">
        <w:rPr>
          <w:rFonts w:eastAsiaTheme="minorEastAsia"/>
          <w:b/>
          <w:sz w:val="20"/>
          <w:lang w:val="en-US" w:eastAsia="ko-KR"/>
        </w:rPr>
        <w:t>.</w:t>
      </w:r>
    </w:p>
    <w:p w14:paraId="062B4FA3" w14:textId="3982BF50" w:rsidR="00796168" w:rsidRDefault="00796168" w:rsidP="00796168">
      <w:pPr>
        <w:rPr>
          <w:rFonts w:eastAsiaTheme="minorEastAsia"/>
          <w:b/>
          <w:sz w:val="20"/>
          <w:lang w:val="en-US" w:eastAsia="ko-KR"/>
        </w:rPr>
      </w:pPr>
    </w:p>
    <w:p w14:paraId="67F234CE" w14:textId="0690AC83" w:rsidR="00796168" w:rsidRDefault="00D13024" w:rsidP="00796168">
      <w:pPr>
        <w:rPr>
          <w:rFonts w:eastAsiaTheme="minorEastAsia"/>
          <w:b/>
          <w:sz w:val="20"/>
          <w:lang w:val="en-US" w:eastAsia="ko-KR"/>
        </w:rPr>
      </w:pPr>
      <w:r w:rsidRPr="001A6C01">
        <w:rPr>
          <w:rFonts w:eastAsiaTheme="minorEastAsia"/>
          <w:b/>
          <w:sz w:val="20"/>
          <w:lang w:val="en-US" w:eastAsia="ko-KR"/>
        </w:rPr>
        <w:t xml:space="preserve">Proposal 1: RAN2 should adopt the most efficient approach to encode the Paging </w:t>
      </w:r>
      <w:proofErr w:type="gramStart"/>
      <w:r w:rsidRPr="001A6C01">
        <w:rPr>
          <w:rFonts w:eastAsiaTheme="minorEastAsia"/>
          <w:b/>
          <w:sz w:val="20"/>
          <w:lang w:val="en-US" w:eastAsia="ko-KR"/>
        </w:rPr>
        <w:t>Cause</w:t>
      </w:r>
      <w:proofErr w:type="gramEnd"/>
      <w:r w:rsidRPr="001A6C01">
        <w:rPr>
          <w:rFonts w:eastAsiaTheme="minorEastAsia"/>
          <w:b/>
          <w:sz w:val="20"/>
          <w:lang w:val="en-US" w:eastAsia="ko-KR"/>
        </w:rPr>
        <w:t xml:space="preserve"> that minimizes signaling overhead, while still meeting the requirements of SA2</w:t>
      </w:r>
      <w:r w:rsidR="00796168">
        <w:rPr>
          <w:rFonts w:eastAsiaTheme="minorEastAsia"/>
          <w:b/>
          <w:sz w:val="20"/>
          <w:lang w:val="en-US" w:eastAsia="ko-KR"/>
        </w:rPr>
        <w:t>.</w:t>
      </w:r>
    </w:p>
    <w:p w14:paraId="3ACC7517" w14:textId="7798AEAA" w:rsidR="00796168" w:rsidRDefault="00D13024" w:rsidP="00796168">
      <w:pPr>
        <w:rPr>
          <w:rFonts w:eastAsiaTheme="minorEastAsia"/>
          <w:b/>
          <w:sz w:val="20"/>
          <w:lang w:val="en-US" w:eastAsia="ko-KR"/>
        </w:rPr>
      </w:pPr>
      <w:r w:rsidRPr="001A6C01">
        <w:rPr>
          <w:rFonts w:eastAsiaTheme="minorEastAsia"/>
          <w:b/>
          <w:sz w:val="20"/>
          <w:lang w:val="en-US" w:eastAsia="ko-KR"/>
        </w:rPr>
        <w:t xml:space="preserve">Proposal </w:t>
      </w:r>
      <w:r>
        <w:rPr>
          <w:rFonts w:eastAsiaTheme="minorEastAsia"/>
          <w:b/>
          <w:sz w:val="20"/>
          <w:lang w:val="en-US" w:eastAsia="ko-KR"/>
        </w:rPr>
        <w:t>2</w:t>
      </w:r>
      <w:r w:rsidRPr="001A6C01">
        <w:rPr>
          <w:rFonts w:eastAsiaTheme="minorEastAsia"/>
          <w:b/>
          <w:sz w:val="20"/>
          <w:lang w:val="en-US" w:eastAsia="ko-KR"/>
        </w:rPr>
        <w:t xml:space="preserve">: </w:t>
      </w:r>
      <w:r>
        <w:rPr>
          <w:rFonts w:eastAsiaTheme="minorEastAsia"/>
          <w:b/>
          <w:sz w:val="20"/>
          <w:lang w:val="en-US" w:eastAsia="ko-KR"/>
        </w:rPr>
        <w:t>Paging Cause can be signaled in the Paging message by introducing a Paging Record List per Paging Cause</w:t>
      </w:r>
      <w:r w:rsidR="00796168">
        <w:rPr>
          <w:rFonts w:eastAsiaTheme="minorEastAsia"/>
          <w:b/>
          <w:sz w:val="20"/>
          <w:lang w:val="en-US" w:eastAsia="ko-KR"/>
        </w:rPr>
        <w:t>.</w:t>
      </w:r>
    </w:p>
    <w:p w14:paraId="733FE831" w14:textId="773E0D56" w:rsidR="00796168" w:rsidRDefault="00D13024" w:rsidP="00796168">
      <w:pPr>
        <w:rPr>
          <w:rFonts w:eastAsiaTheme="minorEastAsia"/>
          <w:b/>
          <w:sz w:val="20"/>
          <w:lang w:val="en-US" w:eastAsia="ko-KR"/>
        </w:rPr>
      </w:pPr>
      <w:r w:rsidRPr="001A6C01">
        <w:rPr>
          <w:rFonts w:eastAsiaTheme="minorEastAsia"/>
          <w:b/>
          <w:sz w:val="20"/>
          <w:lang w:val="en-US" w:eastAsia="ko-KR"/>
        </w:rPr>
        <w:t xml:space="preserve">Proposal </w:t>
      </w:r>
      <w:r>
        <w:rPr>
          <w:rFonts w:eastAsiaTheme="minorEastAsia"/>
          <w:b/>
          <w:sz w:val="20"/>
          <w:lang w:val="en-US" w:eastAsia="ko-KR"/>
        </w:rPr>
        <w:t>3</w:t>
      </w:r>
      <w:r w:rsidRPr="001A6C01">
        <w:rPr>
          <w:rFonts w:eastAsiaTheme="minorEastAsia"/>
          <w:b/>
          <w:sz w:val="20"/>
          <w:lang w:val="en-US" w:eastAsia="ko-KR"/>
        </w:rPr>
        <w:t xml:space="preserve">: </w:t>
      </w:r>
      <w:r>
        <w:rPr>
          <w:rFonts w:eastAsiaTheme="minorEastAsia"/>
          <w:b/>
          <w:sz w:val="20"/>
          <w:lang w:val="en-US" w:eastAsia="ko-KR"/>
        </w:rPr>
        <w:t xml:space="preserve">If a UE that operates in MUSIM mode is paged via the legacy </w:t>
      </w:r>
      <w:proofErr w:type="spellStart"/>
      <w:r w:rsidRPr="00C4246A">
        <w:rPr>
          <w:rFonts w:eastAsiaTheme="minorEastAsia"/>
          <w:b/>
          <w:i/>
          <w:iCs/>
          <w:sz w:val="20"/>
          <w:lang w:val="en-US" w:eastAsia="ko-KR"/>
        </w:rPr>
        <w:t>PagingRecordList</w:t>
      </w:r>
      <w:proofErr w:type="spellEnd"/>
      <w:r>
        <w:rPr>
          <w:rFonts w:eastAsiaTheme="minorEastAsia"/>
          <w:b/>
          <w:sz w:val="20"/>
          <w:lang w:val="en-US" w:eastAsia="ko-KR"/>
        </w:rPr>
        <w:t xml:space="preserve"> this indicates that the UE is being paged for a cause other than voice</w:t>
      </w:r>
      <w:r w:rsidR="00796168">
        <w:rPr>
          <w:rFonts w:eastAsiaTheme="minorEastAsia"/>
          <w:b/>
          <w:sz w:val="20"/>
          <w:lang w:val="en-US" w:eastAsia="ko-KR"/>
        </w:rPr>
        <w:t>.</w:t>
      </w:r>
    </w:p>
    <w:p w14:paraId="2EC70234" w14:textId="29F36F9A" w:rsidR="00796168" w:rsidRDefault="00D13024" w:rsidP="00796168">
      <w:pPr>
        <w:rPr>
          <w:rFonts w:eastAsiaTheme="minorEastAsia"/>
          <w:b/>
          <w:sz w:val="20"/>
          <w:lang w:val="en-US" w:eastAsia="ko-KR"/>
        </w:rPr>
      </w:pPr>
      <w:r w:rsidRPr="004F33C8">
        <w:rPr>
          <w:rFonts w:eastAsiaTheme="minorEastAsia"/>
          <w:b/>
          <w:sz w:val="20"/>
          <w:lang w:val="en-US" w:eastAsia="ko-KR"/>
        </w:rPr>
        <w:t xml:space="preserve">Proposal </w:t>
      </w:r>
      <w:r>
        <w:rPr>
          <w:rFonts w:eastAsiaTheme="minorEastAsia"/>
          <w:b/>
          <w:sz w:val="20"/>
          <w:lang w:val="en-US" w:eastAsia="ko-KR"/>
        </w:rPr>
        <w:t>4</w:t>
      </w:r>
      <w:r w:rsidRPr="004F33C8">
        <w:rPr>
          <w:rFonts w:eastAsiaTheme="minorEastAsia"/>
          <w:b/>
          <w:sz w:val="20"/>
          <w:lang w:val="en-US" w:eastAsia="ko-KR"/>
        </w:rPr>
        <w:t xml:space="preserve">: RAN2 </w:t>
      </w:r>
      <w:r>
        <w:rPr>
          <w:rFonts w:eastAsiaTheme="minorEastAsia"/>
          <w:b/>
          <w:sz w:val="20"/>
          <w:lang w:val="en-US" w:eastAsia="ko-KR"/>
        </w:rPr>
        <w:t xml:space="preserve">to </w:t>
      </w:r>
      <w:r w:rsidRPr="003E39F4">
        <w:rPr>
          <w:rFonts w:eastAsiaTheme="minorEastAsia"/>
          <w:b/>
          <w:sz w:val="20"/>
          <w:lang w:val="en-US" w:eastAsia="ko-KR"/>
        </w:rPr>
        <w:t xml:space="preserve">wait for input from other working groups </w:t>
      </w:r>
      <w:r>
        <w:rPr>
          <w:rFonts w:eastAsiaTheme="minorEastAsia"/>
          <w:b/>
          <w:sz w:val="20"/>
          <w:lang w:val="en-US" w:eastAsia="ko-KR"/>
        </w:rPr>
        <w:t xml:space="preserve">(SA2/CT1) </w:t>
      </w:r>
      <w:r w:rsidRPr="003E39F4">
        <w:rPr>
          <w:rFonts w:eastAsiaTheme="minorEastAsia"/>
          <w:b/>
          <w:sz w:val="20"/>
          <w:lang w:val="en-US" w:eastAsia="ko-KR"/>
        </w:rPr>
        <w:t>before excluding approach c</w:t>
      </w:r>
      <w:r w:rsidR="00796168">
        <w:rPr>
          <w:rFonts w:eastAsiaTheme="minorEastAsia"/>
          <w:b/>
          <w:sz w:val="20"/>
          <w:lang w:val="en-US" w:eastAsia="ko-KR"/>
        </w:rPr>
        <w:t>.</w:t>
      </w:r>
    </w:p>
    <w:p w14:paraId="3FF95962" w14:textId="43F46DCA" w:rsidR="00796168" w:rsidRPr="00796168" w:rsidRDefault="00D13024" w:rsidP="00796168">
      <w:pPr>
        <w:rPr>
          <w:rFonts w:eastAsiaTheme="minorEastAsia"/>
          <w:sz w:val="20"/>
          <w:lang w:val="en-US" w:eastAsia="ko-KR"/>
        </w:rPr>
      </w:pPr>
      <w:r w:rsidRPr="004F33C8">
        <w:rPr>
          <w:rFonts w:eastAsiaTheme="minorEastAsia"/>
          <w:b/>
          <w:sz w:val="20"/>
          <w:lang w:val="en-US" w:eastAsia="ko-KR"/>
        </w:rPr>
        <w:t xml:space="preserve">Proposal </w:t>
      </w:r>
      <w:r>
        <w:rPr>
          <w:rFonts w:eastAsiaTheme="minorEastAsia"/>
          <w:b/>
          <w:sz w:val="20"/>
          <w:lang w:val="en-US" w:eastAsia="ko-KR"/>
        </w:rPr>
        <w:t>5</w:t>
      </w:r>
      <w:r w:rsidRPr="004F33C8">
        <w:rPr>
          <w:rFonts w:eastAsiaTheme="minorEastAsia"/>
          <w:b/>
          <w:sz w:val="20"/>
          <w:lang w:val="en-US" w:eastAsia="ko-KR"/>
        </w:rPr>
        <w:t>: RAN2 to</w:t>
      </w:r>
      <w:r>
        <w:rPr>
          <w:rFonts w:eastAsiaTheme="minorEastAsia"/>
          <w:b/>
          <w:sz w:val="20"/>
          <w:lang w:val="en-US" w:eastAsia="ko-KR"/>
        </w:rPr>
        <w:t xml:space="preserve"> first agree how to encode the Paging Cause in the Paging message, and then discuss how to enable UEs to detect when paging with Paging Cause is not supported by the cell</w:t>
      </w:r>
      <w:r w:rsidR="00796168">
        <w:rPr>
          <w:rFonts w:eastAsiaTheme="minorEastAsia"/>
          <w:b/>
          <w:sz w:val="20"/>
          <w:lang w:val="en-US" w:eastAsia="ko-KR"/>
        </w:rPr>
        <w:t>.</w:t>
      </w:r>
    </w:p>
    <w:p w14:paraId="7FCB6974" w14:textId="55839CDA" w:rsidR="00516701" w:rsidRPr="00F13442" w:rsidRDefault="00516701" w:rsidP="002A34CD">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r w:rsidR="00223C13">
        <w:rPr>
          <w:rFonts w:eastAsia="Arial"/>
        </w:rPr>
        <w:t>s</w:t>
      </w:r>
    </w:p>
    <w:p w14:paraId="585060FA" w14:textId="182F05F2" w:rsidR="006A2D17" w:rsidRDefault="00FD4787" w:rsidP="006A2D17">
      <w:pPr>
        <w:jc w:val="both"/>
      </w:pPr>
      <w:r>
        <w:t>[</w:t>
      </w:r>
      <w:r w:rsidR="006A2D17">
        <w:t>1</w:t>
      </w:r>
      <w:r>
        <w:t xml:space="preserve">] </w:t>
      </w:r>
      <w:r w:rsidRPr="00FD4787">
        <w:t>TR 23.761</w:t>
      </w:r>
      <w:r>
        <w:t xml:space="preserve">, </w:t>
      </w:r>
      <w:r w:rsidRPr="0038365C">
        <w:rPr>
          <w:rFonts w:cs="Arial"/>
          <w:szCs w:val="34"/>
        </w:rPr>
        <w:t>Study on system enablers for devices having multiple Universal Subscriber Identity Modules (USIM)</w:t>
      </w:r>
      <w:r>
        <w:rPr>
          <w:rFonts w:cs="Arial"/>
          <w:szCs w:val="34"/>
        </w:rPr>
        <w:t xml:space="preserve">, </w:t>
      </w:r>
      <w:r w:rsidRPr="0038365C">
        <w:t>V1.</w:t>
      </w:r>
      <w:r w:rsidR="00F853DA">
        <w:t>4</w:t>
      </w:r>
      <w:r w:rsidRPr="0038365C">
        <w:t>.</w:t>
      </w:r>
      <w:r>
        <w:t>0</w:t>
      </w:r>
    </w:p>
    <w:p w14:paraId="0C7BFF63" w14:textId="749555C6" w:rsidR="006A2D17" w:rsidRDefault="006A2D17" w:rsidP="006A2D17">
      <w:pPr>
        <w:jc w:val="both"/>
      </w:pPr>
      <w:r>
        <w:t>[</w:t>
      </w:r>
      <w:r w:rsidR="004B11D1">
        <w:t>2</w:t>
      </w:r>
      <w:r>
        <w:t xml:space="preserve">] </w:t>
      </w:r>
      <w:r w:rsidR="004B11D1">
        <w:t>R2-2102664 (S2-2102039)</w:t>
      </w:r>
      <w:r>
        <w:t xml:space="preserve">, </w:t>
      </w:r>
      <w:r w:rsidR="004B11D1" w:rsidRPr="004B11D1">
        <w:t xml:space="preserve">LS on System support for </w:t>
      </w:r>
      <w:proofErr w:type="gramStart"/>
      <w:r w:rsidR="004B11D1" w:rsidRPr="004B11D1">
        <w:t>Multi-USIM</w:t>
      </w:r>
      <w:proofErr w:type="gramEnd"/>
      <w:r w:rsidR="004B11D1" w:rsidRPr="004B11D1">
        <w:t xml:space="preserve"> devices</w:t>
      </w:r>
      <w:r w:rsidR="004B11D1">
        <w:t>, SA2, SA</w:t>
      </w:r>
      <w:r w:rsidR="004B11D1" w:rsidRPr="004B11D1">
        <w:t>2#1</w:t>
      </w:r>
      <w:r w:rsidR="004B11D1">
        <w:t>43</w:t>
      </w:r>
      <w:r w:rsidR="004B11D1" w:rsidRPr="004B11D1">
        <w:t>-e</w:t>
      </w:r>
      <w:r w:rsidR="004B11D1">
        <w:t>,</w:t>
      </w:r>
      <w:r w:rsidR="004B11D1" w:rsidRPr="004B11D1">
        <w:t xml:space="preserve"> </w:t>
      </w:r>
      <w:r w:rsidR="004B11D1">
        <w:t>April 2021</w:t>
      </w:r>
    </w:p>
    <w:p w14:paraId="19ACE08B" w14:textId="7153C103" w:rsidR="006A2D17" w:rsidRDefault="006A2D17" w:rsidP="006A2D17">
      <w:pPr>
        <w:jc w:val="both"/>
      </w:pPr>
      <w:r>
        <w:t>[</w:t>
      </w:r>
      <w:r w:rsidR="004B11D1">
        <w:t>3</w:t>
      </w:r>
      <w:r>
        <w:t>] RAN2#113bis-e Chairman notes, April 2021</w:t>
      </w:r>
    </w:p>
    <w:p w14:paraId="5C5D2BE0" w14:textId="53EC993A" w:rsidR="00615E08" w:rsidRDefault="006A2D17" w:rsidP="00FD4787">
      <w:pPr>
        <w:jc w:val="both"/>
      </w:pPr>
      <w:r>
        <w:t>[4]</w:t>
      </w:r>
      <w:r w:rsidR="00615E08">
        <w:t xml:space="preserve"> </w:t>
      </w:r>
      <w:r w:rsidR="00454D23" w:rsidRPr="00454D23">
        <w:t>R2-2011241</w:t>
      </w:r>
      <w:r w:rsidR="00454D23">
        <w:t>,</w:t>
      </w:r>
      <w:r w:rsidR="00454D23" w:rsidRPr="00454D23">
        <w:t xml:space="preserve"> </w:t>
      </w:r>
      <w:r w:rsidR="00454D23">
        <w:t xml:space="preserve">Reply LS on System support for </w:t>
      </w:r>
      <w:proofErr w:type="gramStart"/>
      <w:r w:rsidR="00454D23">
        <w:t>Multi-USIM</w:t>
      </w:r>
      <w:proofErr w:type="gramEnd"/>
      <w:r w:rsidR="00454D23">
        <w:t xml:space="preserve"> devices, RAN2, RAN2#112-e, Nov. 2020</w:t>
      </w:r>
    </w:p>
    <w:p w14:paraId="24FC818A" w14:textId="20B5F313" w:rsidR="00F853DA" w:rsidRDefault="006A2D17" w:rsidP="00422D6A">
      <w:pPr>
        <w:jc w:val="both"/>
      </w:pPr>
      <w:r>
        <w:t>[5]</w:t>
      </w:r>
      <w:r w:rsidR="00615E08">
        <w:t xml:space="preserve"> </w:t>
      </w:r>
      <w:r w:rsidR="00615E08" w:rsidRPr="00615E08">
        <w:t>R2-</w:t>
      </w:r>
      <w:r w:rsidR="007A19E8">
        <w:rPr>
          <w:bCs/>
          <w:sz w:val="24"/>
        </w:rPr>
        <w:t>2103248</w:t>
      </w:r>
      <w:r w:rsidR="00615E08">
        <w:t xml:space="preserve">, </w:t>
      </w:r>
      <w:r w:rsidR="00615E08" w:rsidRPr="00615E08">
        <w:t>Discussion on the transmission of paging cause</w:t>
      </w:r>
      <w:r w:rsidR="00615E08">
        <w:t xml:space="preserve">, </w:t>
      </w:r>
      <w:proofErr w:type="spellStart"/>
      <w:r w:rsidR="00615E08" w:rsidRPr="00615E08">
        <w:t>Spreadtrum</w:t>
      </w:r>
      <w:proofErr w:type="spellEnd"/>
      <w:r w:rsidR="00615E08" w:rsidRPr="00615E08">
        <w:t xml:space="preserve"> Communications</w:t>
      </w:r>
      <w:r w:rsidR="00615E08">
        <w:t>, RAN2#113</w:t>
      </w:r>
      <w:r w:rsidR="007A19E8">
        <w:t>bis</w:t>
      </w:r>
      <w:r w:rsidR="00615E08">
        <w:t xml:space="preserve">-e, </w:t>
      </w:r>
      <w:r w:rsidR="007A19E8">
        <w:t>April</w:t>
      </w:r>
      <w:r w:rsidR="00615E08">
        <w:t xml:space="preserve"> 2021</w:t>
      </w:r>
    </w:p>
    <w:p w14:paraId="060245CE" w14:textId="7328BE0B" w:rsidR="00F853DA" w:rsidRDefault="006A2D17" w:rsidP="00F853DA">
      <w:pPr>
        <w:jc w:val="both"/>
      </w:pPr>
      <w:r>
        <w:t>[6]</w:t>
      </w:r>
      <w:r w:rsidR="00F853DA">
        <w:t xml:space="preserve"> </w:t>
      </w:r>
      <w:r w:rsidR="00F853DA" w:rsidRPr="00F853DA">
        <w:t>R2-2103958</w:t>
      </w:r>
      <w:r w:rsidR="00F853DA">
        <w:t xml:space="preserve">, </w:t>
      </w:r>
      <w:r w:rsidR="00F853DA" w:rsidRPr="00F853DA">
        <w:t>Discussion on paging service indication for MUSIM</w:t>
      </w:r>
      <w:r w:rsidR="00F853DA">
        <w:t>, Futurewei, RAN2#113bis-e, April 2021</w:t>
      </w:r>
    </w:p>
    <w:p w14:paraId="0A98F6ED" w14:textId="21308298" w:rsidR="00422D6A" w:rsidRDefault="006A2D17" w:rsidP="00422D6A">
      <w:pPr>
        <w:jc w:val="both"/>
      </w:pPr>
      <w:r>
        <w:t>[7]</w:t>
      </w:r>
      <w:r w:rsidR="00422D6A">
        <w:t xml:space="preserve"> </w:t>
      </w:r>
      <w:r w:rsidR="00422D6A">
        <w:rPr>
          <w:rFonts w:cs="Arial"/>
          <w:szCs w:val="22"/>
          <w:lang w:eastAsia="zh-CN" w:bidi="ar"/>
        </w:rPr>
        <w:t>R2-2100476</w:t>
      </w:r>
      <w:r w:rsidR="00422D6A">
        <w:t xml:space="preserve">, </w:t>
      </w:r>
      <w:r w:rsidR="00422D6A">
        <w:rPr>
          <w:lang w:eastAsia="zh-CN"/>
        </w:rPr>
        <w:t>Discussion on Supporting of Paging Cause</w:t>
      </w:r>
      <w:r w:rsidR="00422D6A">
        <w:t>, vivo, RAN2#113-e, Jan.-Feb. 2021</w:t>
      </w:r>
    </w:p>
    <w:p w14:paraId="01510617" w14:textId="00590983" w:rsidR="00422D6A" w:rsidRDefault="006A2D17" w:rsidP="00422D6A">
      <w:pPr>
        <w:jc w:val="both"/>
      </w:pPr>
      <w:r>
        <w:t>[8]</w:t>
      </w:r>
      <w:r w:rsidR="00422D6A">
        <w:t xml:space="preserve"> </w:t>
      </w:r>
      <w:r w:rsidR="00422D6A" w:rsidRPr="00041165">
        <w:t>R2-210</w:t>
      </w:r>
      <w:r w:rsidR="007A19E8">
        <w:t>2913</w:t>
      </w:r>
      <w:r w:rsidR="00422D6A">
        <w:t xml:space="preserve">, </w:t>
      </w:r>
      <w:r w:rsidR="00422D6A" w:rsidRPr="00422D6A">
        <w:rPr>
          <w:lang w:eastAsia="zh-CN"/>
        </w:rPr>
        <w:t xml:space="preserve">Discussion on support of paging cause for </w:t>
      </w:r>
      <w:proofErr w:type="gramStart"/>
      <w:r w:rsidR="00422D6A" w:rsidRPr="00422D6A">
        <w:rPr>
          <w:lang w:eastAsia="zh-CN"/>
        </w:rPr>
        <w:t>Multi-SIM</w:t>
      </w:r>
      <w:proofErr w:type="gramEnd"/>
      <w:r w:rsidR="00422D6A" w:rsidRPr="00422D6A">
        <w:rPr>
          <w:lang w:eastAsia="zh-CN"/>
        </w:rPr>
        <w:t xml:space="preserve"> devices</w:t>
      </w:r>
      <w:r w:rsidR="00422D6A">
        <w:t>, Samsung, RAN2#113</w:t>
      </w:r>
      <w:r w:rsidR="007A19E8">
        <w:t>bis</w:t>
      </w:r>
      <w:r w:rsidR="00422D6A">
        <w:t xml:space="preserve">-e, </w:t>
      </w:r>
      <w:r w:rsidR="007A19E8">
        <w:t>April</w:t>
      </w:r>
      <w:r w:rsidR="00422D6A">
        <w:t xml:space="preserve"> 2021</w:t>
      </w:r>
    </w:p>
    <w:p w14:paraId="348D1BA0" w14:textId="59F1FC9A" w:rsidR="007A19E8" w:rsidRDefault="006A2D17" w:rsidP="007A19E8">
      <w:pPr>
        <w:jc w:val="both"/>
      </w:pPr>
      <w:r>
        <w:t>[9]</w:t>
      </w:r>
      <w:r w:rsidR="007A19E8">
        <w:t xml:space="preserve"> </w:t>
      </w:r>
      <w:r w:rsidR="007A19E8" w:rsidRPr="00041165">
        <w:t>R2-</w:t>
      </w:r>
      <w:r w:rsidR="007A19E8">
        <w:t xml:space="preserve">2102794, </w:t>
      </w:r>
      <w:r w:rsidR="007A19E8" w:rsidRPr="00D81B8D">
        <w:rPr>
          <w:rFonts w:cs="Arial"/>
          <w:szCs w:val="22"/>
        </w:rPr>
        <w:t>Paging with Service Indication</w:t>
      </w:r>
      <w:r w:rsidR="007A19E8">
        <w:t>, OPPO, RAN2#113bis-e, April 2021</w:t>
      </w:r>
    </w:p>
    <w:p w14:paraId="2499EB71" w14:textId="2A357C9F" w:rsidR="007A19E8" w:rsidRDefault="006A2D17" w:rsidP="007A19E8">
      <w:pPr>
        <w:jc w:val="both"/>
      </w:pPr>
      <w:r>
        <w:t>[10]</w:t>
      </w:r>
      <w:r w:rsidR="007A19E8">
        <w:t xml:space="preserve"> </w:t>
      </w:r>
      <w:r w:rsidR="007A19E8" w:rsidRPr="007A19E8">
        <w:t>R2-2103195</w:t>
      </w:r>
      <w:r w:rsidR="007A19E8">
        <w:t xml:space="preserve">, </w:t>
      </w:r>
      <w:r w:rsidR="007A19E8" w:rsidRPr="007A19E8">
        <w:rPr>
          <w:rFonts w:cs="Arial"/>
          <w:szCs w:val="22"/>
        </w:rPr>
        <w:t>Support for Multi-SIM paging cause from SA2 LS</w:t>
      </w:r>
      <w:r w:rsidR="007A19E8">
        <w:t>, Intel, RAN2#113bis-e, April 2021</w:t>
      </w:r>
    </w:p>
    <w:p w14:paraId="6307141F" w14:textId="251DAE46" w:rsidR="007A19E8" w:rsidRDefault="006A2D17" w:rsidP="00422D6A">
      <w:pPr>
        <w:jc w:val="both"/>
      </w:pPr>
      <w:r>
        <w:t>[11]</w:t>
      </w:r>
      <w:r w:rsidR="007A19E8">
        <w:t xml:space="preserve"> </w:t>
      </w:r>
      <w:r w:rsidR="007A19E8" w:rsidRPr="007A19E8">
        <w:t>R2-2103186</w:t>
      </w:r>
      <w:r w:rsidR="007A19E8">
        <w:t xml:space="preserve">, </w:t>
      </w:r>
      <w:r w:rsidR="007A19E8" w:rsidRPr="007A19E8">
        <w:rPr>
          <w:rFonts w:cs="Arial"/>
          <w:szCs w:val="22"/>
        </w:rPr>
        <w:t>Further analysis on Service type indication in paging and signalling mechanism for BUSY indication</w:t>
      </w:r>
      <w:r w:rsidR="007A19E8">
        <w:t xml:space="preserve">, </w:t>
      </w:r>
      <w:r w:rsidR="007A19E8" w:rsidRPr="007A19E8">
        <w:t>Nokia, Nokia Shanghai Bell</w:t>
      </w:r>
      <w:r w:rsidR="007A19E8">
        <w:t>, RAN2#113bis-e, April 2021</w:t>
      </w:r>
    </w:p>
    <w:p w14:paraId="79DBD627" w14:textId="3E657C7A" w:rsidR="0023170A" w:rsidRDefault="0023170A" w:rsidP="00422D6A">
      <w:pPr>
        <w:jc w:val="both"/>
      </w:pPr>
      <w:r>
        <w:t>[</w:t>
      </w:r>
      <w:r w:rsidR="004B4497">
        <w:t>1</w:t>
      </w:r>
      <w:r w:rsidR="0013029F">
        <w:t>2</w:t>
      </w:r>
      <w:r>
        <w:t xml:space="preserve">] </w:t>
      </w:r>
      <w:r w:rsidRPr="00041165">
        <w:t>R2-2100</w:t>
      </w:r>
      <w:r>
        <w:t xml:space="preserve">430, </w:t>
      </w:r>
      <w:r w:rsidRPr="0023170A">
        <w:rPr>
          <w:lang w:eastAsia="zh-CN"/>
        </w:rPr>
        <w:t>Consideration on the Paging with Service Indication</w:t>
      </w:r>
      <w:r>
        <w:t xml:space="preserve">, </w:t>
      </w:r>
      <w:r w:rsidRPr="0023170A">
        <w:t xml:space="preserve">ZTE Corporation, </w:t>
      </w:r>
      <w:proofErr w:type="spellStart"/>
      <w:r w:rsidRPr="0023170A">
        <w:t>Sanechips</w:t>
      </w:r>
      <w:proofErr w:type="spellEnd"/>
      <w:r>
        <w:t>, RAN2#113-e, Jan.-Feb. 2021</w:t>
      </w:r>
    </w:p>
    <w:p w14:paraId="092648EB" w14:textId="77777777" w:rsidR="00422D6A" w:rsidRDefault="00422D6A" w:rsidP="00422D6A">
      <w:pPr>
        <w:jc w:val="both"/>
      </w:pPr>
    </w:p>
    <w:p w14:paraId="03D7D87D" w14:textId="77777777" w:rsidR="00422D6A" w:rsidRDefault="00422D6A" w:rsidP="00FD4787">
      <w:pPr>
        <w:jc w:val="both"/>
      </w:pPr>
    </w:p>
    <w:p w14:paraId="0D37ABEF" w14:textId="77777777" w:rsidR="00FD4787" w:rsidRDefault="00FD4787" w:rsidP="00FD4787">
      <w:pPr>
        <w:jc w:val="both"/>
      </w:pPr>
    </w:p>
    <w:sectPr w:rsidR="00FD4787"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779C5" w14:textId="77777777" w:rsidR="00CA4864" w:rsidRDefault="00CA4864">
      <w:r>
        <w:separator/>
      </w:r>
    </w:p>
  </w:endnote>
  <w:endnote w:type="continuationSeparator" w:id="0">
    <w:p w14:paraId="3A685739" w14:textId="77777777" w:rsidR="00CA4864" w:rsidRDefault="00CA4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Latha">
    <w:panose1 w:val="02000400000000000000"/>
    <w:charset w:val="00"/>
    <w:family w:val="swiss"/>
    <w:pitch w:val="variable"/>
    <w:sig w:usb0="001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22D62" w14:textId="77777777" w:rsidR="005B111B" w:rsidRDefault="005B111B">
    <w:pPr>
      <w:pStyle w:val="Footer"/>
    </w:pPr>
    <w:r w:rsidRPr="00B75678">
      <w:tab/>
      <w:t xml:space="preserve"> </w:t>
    </w:r>
    <w:r>
      <w:fldChar w:fldCharType="begin"/>
    </w:r>
    <w:r>
      <w:instrText xml:space="preserve"> PAGE </w:instrText>
    </w:r>
    <w:r>
      <w:fldChar w:fldCharType="separate"/>
    </w:r>
    <w:r>
      <w:t>4</w:t>
    </w:r>
    <w:r>
      <w:fldChar w:fldCharType="end"/>
    </w:r>
    <w:r>
      <w:rPr>
        <w:rFonts w:eastAsia="SimSun" w:hint="eastAsia"/>
        <w:lang w:eastAsia="zh-CN"/>
      </w:rPr>
      <w:t>/</w:t>
    </w:r>
    <w:r>
      <w:fldChar w:fldCharType="begin"/>
    </w:r>
    <w:r>
      <w:instrText xml:space="preserve"> NUMPAGES </w:instrText>
    </w:r>
    <w: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79B6A" w14:textId="77777777" w:rsidR="00CA4864" w:rsidRDefault="00CA4864">
      <w:r>
        <w:separator/>
      </w:r>
    </w:p>
  </w:footnote>
  <w:footnote w:type="continuationSeparator" w:id="0">
    <w:p w14:paraId="143A71CD" w14:textId="77777777" w:rsidR="00CA4864" w:rsidRDefault="00CA48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494AFD"/>
    <w:multiLevelType w:val="hybridMultilevel"/>
    <w:tmpl w:val="5BD8CA1C"/>
    <w:lvl w:ilvl="0" w:tplc="060E830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270"/>
        </w:tabs>
        <w:ind w:left="27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b w:val="0"/>
        <w:sz w:val="24"/>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0"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3B717A"/>
    <w:multiLevelType w:val="hybridMultilevel"/>
    <w:tmpl w:val="630AEC58"/>
    <w:lvl w:ilvl="0" w:tplc="6DC6E556">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C1C24"/>
    <w:multiLevelType w:val="hybridMultilevel"/>
    <w:tmpl w:val="B352FBF2"/>
    <w:lvl w:ilvl="0" w:tplc="80560A2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9"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0" w15:restartNumberingAfterBreak="0">
    <w:nsid w:val="73F974AD"/>
    <w:multiLevelType w:val="hybridMultilevel"/>
    <w:tmpl w:val="BDE811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7"/>
  </w:num>
  <w:num w:numId="3">
    <w:abstractNumId w:val="19"/>
  </w:num>
  <w:num w:numId="4">
    <w:abstractNumId w:val="2"/>
  </w:num>
  <w:num w:numId="5">
    <w:abstractNumId w:val="1"/>
  </w:num>
  <w:num w:numId="6">
    <w:abstractNumId w:val="0"/>
  </w:num>
  <w:num w:numId="7">
    <w:abstractNumId w:val="9"/>
  </w:num>
  <w:num w:numId="8">
    <w:abstractNumId w:val="21"/>
  </w:num>
  <w:num w:numId="9">
    <w:abstractNumId w:val="17"/>
  </w:num>
  <w:num w:numId="10">
    <w:abstractNumId w:val="6"/>
  </w:num>
  <w:num w:numId="11">
    <w:abstractNumId w:val="4"/>
  </w:num>
  <w:num w:numId="12">
    <w:abstractNumId w:val="16"/>
  </w:num>
  <w:num w:numId="13">
    <w:abstractNumId w:val="10"/>
  </w:num>
  <w:num w:numId="14">
    <w:abstractNumId w:val="3"/>
  </w:num>
  <w:num w:numId="15">
    <w:abstractNumId w:val="18"/>
  </w:num>
  <w:num w:numId="16">
    <w:abstractNumId w:val="13"/>
  </w:num>
  <w:num w:numId="17">
    <w:abstractNumId w:val="8"/>
  </w:num>
  <w:num w:numId="18">
    <w:abstractNumId w:val="18"/>
  </w:num>
  <w:num w:numId="19">
    <w:abstractNumId w:val="12"/>
  </w:num>
  <w:num w:numId="20">
    <w:abstractNumId w:val="7"/>
  </w:num>
  <w:num w:numId="21">
    <w:abstractNumId w:val="7"/>
  </w:num>
  <w:num w:numId="22">
    <w:abstractNumId w:val="7"/>
  </w:num>
  <w:num w:numId="23">
    <w:abstractNumId w:val="7"/>
  </w:num>
  <w:num w:numId="24">
    <w:abstractNumId w:val="7"/>
  </w:num>
  <w:num w:numId="25">
    <w:abstractNumId w:val="14"/>
  </w:num>
  <w:num w:numId="26">
    <w:abstractNumId w:val="11"/>
  </w:num>
  <w:num w:numId="27">
    <w:abstractNumId w:val="5"/>
  </w:num>
  <w:num w:numId="28">
    <w:abstractNumId w:val="15"/>
  </w:num>
  <w:num w:numId="29">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8D6"/>
    <w:rsid w:val="00014A00"/>
    <w:rsid w:val="00014A3E"/>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1F8"/>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8B8"/>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B2D"/>
    <w:rsid w:val="00053E40"/>
    <w:rsid w:val="00053EC3"/>
    <w:rsid w:val="000541E1"/>
    <w:rsid w:val="00054398"/>
    <w:rsid w:val="0005460B"/>
    <w:rsid w:val="0005476A"/>
    <w:rsid w:val="000547BB"/>
    <w:rsid w:val="00054990"/>
    <w:rsid w:val="00054B3B"/>
    <w:rsid w:val="00054C58"/>
    <w:rsid w:val="00054F6A"/>
    <w:rsid w:val="000552EB"/>
    <w:rsid w:val="0005553A"/>
    <w:rsid w:val="0005563C"/>
    <w:rsid w:val="00055895"/>
    <w:rsid w:val="000560B8"/>
    <w:rsid w:val="00056516"/>
    <w:rsid w:val="000568BD"/>
    <w:rsid w:val="00056B44"/>
    <w:rsid w:val="00056C67"/>
    <w:rsid w:val="00056D52"/>
    <w:rsid w:val="00056E98"/>
    <w:rsid w:val="00057069"/>
    <w:rsid w:val="00057285"/>
    <w:rsid w:val="00057563"/>
    <w:rsid w:val="00057922"/>
    <w:rsid w:val="00057F83"/>
    <w:rsid w:val="0006005E"/>
    <w:rsid w:val="000608E8"/>
    <w:rsid w:val="00060BD2"/>
    <w:rsid w:val="00060CDF"/>
    <w:rsid w:val="00060DB5"/>
    <w:rsid w:val="0006176E"/>
    <w:rsid w:val="0006198B"/>
    <w:rsid w:val="00061C0F"/>
    <w:rsid w:val="00061CDA"/>
    <w:rsid w:val="000622D3"/>
    <w:rsid w:val="000629AB"/>
    <w:rsid w:val="00062A3B"/>
    <w:rsid w:val="00062A60"/>
    <w:rsid w:val="00062ACC"/>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261"/>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341"/>
    <w:rsid w:val="00091527"/>
    <w:rsid w:val="000917A6"/>
    <w:rsid w:val="00091848"/>
    <w:rsid w:val="00091945"/>
    <w:rsid w:val="00091A1D"/>
    <w:rsid w:val="00091A4D"/>
    <w:rsid w:val="00091F30"/>
    <w:rsid w:val="000923FA"/>
    <w:rsid w:val="00092924"/>
    <w:rsid w:val="000929C8"/>
    <w:rsid w:val="00092CA5"/>
    <w:rsid w:val="0009322D"/>
    <w:rsid w:val="0009349F"/>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FEF"/>
    <w:rsid w:val="000B754D"/>
    <w:rsid w:val="000B7680"/>
    <w:rsid w:val="000B7B41"/>
    <w:rsid w:val="000B7D9A"/>
    <w:rsid w:val="000C0180"/>
    <w:rsid w:val="000C0723"/>
    <w:rsid w:val="000C084F"/>
    <w:rsid w:val="000C0B54"/>
    <w:rsid w:val="000C0C0D"/>
    <w:rsid w:val="000C0D5D"/>
    <w:rsid w:val="000C0DD9"/>
    <w:rsid w:val="000C10A2"/>
    <w:rsid w:val="000C1438"/>
    <w:rsid w:val="000C18D3"/>
    <w:rsid w:val="000C1904"/>
    <w:rsid w:val="000C2523"/>
    <w:rsid w:val="000C28B6"/>
    <w:rsid w:val="000C2C19"/>
    <w:rsid w:val="000C3835"/>
    <w:rsid w:val="000C383D"/>
    <w:rsid w:val="000C38F4"/>
    <w:rsid w:val="000C4556"/>
    <w:rsid w:val="000C4701"/>
    <w:rsid w:val="000C4E37"/>
    <w:rsid w:val="000C4F5E"/>
    <w:rsid w:val="000C50FA"/>
    <w:rsid w:val="000C5128"/>
    <w:rsid w:val="000C5184"/>
    <w:rsid w:val="000C5673"/>
    <w:rsid w:val="000C56B4"/>
    <w:rsid w:val="000C5960"/>
    <w:rsid w:val="000C662D"/>
    <w:rsid w:val="000C6796"/>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9AD"/>
    <w:rsid w:val="000F5A2B"/>
    <w:rsid w:val="000F5BA8"/>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C7E"/>
    <w:rsid w:val="00101E00"/>
    <w:rsid w:val="00101E8F"/>
    <w:rsid w:val="001027AE"/>
    <w:rsid w:val="00102D6F"/>
    <w:rsid w:val="0010394F"/>
    <w:rsid w:val="0010395F"/>
    <w:rsid w:val="00103BCA"/>
    <w:rsid w:val="00103C07"/>
    <w:rsid w:val="00103D87"/>
    <w:rsid w:val="00103F4E"/>
    <w:rsid w:val="001041BD"/>
    <w:rsid w:val="00104671"/>
    <w:rsid w:val="00104784"/>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587"/>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00F"/>
    <w:rsid w:val="0012737B"/>
    <w:rsid w:val="00127526"/>
    <w:rsid w:val="0012768D"/>
    <w:rsid w:val="0012769E"/>
    <w:rsid w:val="00127785"/>
    <w:rsid w:val="001277F3"/>
    <w:rsid w:val="0013029F"/>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A21"/>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16"/>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220"/>
    <w:rsid w:val="0017756E"/>
    <w:rsid w:val="00177730"/>
    <w:rsid w:val="00177E75"/>
    <w:rsid w:val="00177F40"/>
    <w:rsid w:val="0018009A"/>
    <w:rsid w:val="00180145"/>
    <w:rsid w:val="00180A2B"/>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128"/>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1F"/>
    <w:rsid w:val="001A244D"/>
    <w:rsid w:val="001A25B5"/>
    <w:rsid w:val="001A2ADA"/>
    <w:rsid w:val="001A2C90"/>
    <w:rsid w:val="001A30B3"/>
    <w:rsid w:val="001A340A"/>
    <w:rsid w:val="001A3416"/>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C01"/>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234"/>
    <w:rsid w:val="001B33AC"/>
    <w:rsid w:val="001B347E"/>
    <w:rsid w:val="001B3737"/>
    <w:rsid w:val="001B3A08"/>
    <w:rsid w:val="001B3B84"/>
    <w:rsid w:val="001B3D7D"/>
    <w:rsid w:val="001B4697"/>
    <w:rsid w:val="001B48CD"/>
    <w:rsid w:val="001B4C57"/>
    <w:rsid w:val="001B4ED1"/>
    <w:rsid w:val="001B4F18"/>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9ED"/>
    <w:rsid w:val="001C3BBC"/>
    <w:rsid w:val="001C3CE3"/>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34BE"/>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4EDE"/>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3E3"/>
    <w:rsid w:val="001F14E3"/>
    <w:rsid w:val="001F19D8"/>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7F"/>
    <w:rsid w:val="002003D3"/>
    <w:rsid w:val="002005E0"/>
    <w:rsid w:val="00200727"/>
    <w:rsid w:val="00200787"/>
    <w:rsid w:val="0020087B"/>
    <w:rsid w:val="00200B86"/>
    <w:rsid w:val="00200C4E"/>
    <w:rsid w:val="00200D3A"/>
    <w:rsid w:val="0020116F"/>
    <w:rsid w:val="00201195"/>
    <w:rsid w:val="0020121E"/>
    <w:rsid w:val="00201248"/>
    <w:rsid w:val="00201363"/>
    <w:rsid w:val="0020190D"/>
    <w:rsid w:val="00201BF9"/>
    <w:rsid w:val="00201FC6"/>
    <w:rsid w:val="002023A8"/>
    <w:rsid w:val="0020266F"/>
    <w:rsid w:val="002027CA"/>
    <w:rsid w:val="00202A98"/>
    <w:rsid w:val="00202B73"/>
    <w:rsid w:val="00202E6C"/>
    <w:rsid w:val="00203285"/>
    <w:rsid w:val="002033AB"/>
    <w:rsid w:val="0020362B"/>
    <w:rsid w:val="00203806"/>
    <w:rsid w:val="00203CE3"/>
    <w:rsid w:val="0020429F"/>
    <w:rsid w:val="00204AA0"/>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B9A"/>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644"/>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5BC"/>
    <w:rsid w:val="00222894"/>
    <w:rsid w:val="002228E8"/>
    <w:rsid w:val="002228F9"/>
    <w:rsid w:val="00222BF1"/>
    <w:rsid w:val="00222DA1"/>
    <w:rsid w:val="00223243"/>
    <w:rsid w:val="00223299"/>
    <w:rsid w:val="002235F8"/>
    <w:rsid w:val="002238AF"/>
    <w:rsid w:val="00223971"/>
    <w:rsid w:val="00223ACB"/>
    <w:rsid w:val="00223C13"/>
    <w:rsid w:val="00223DD7"/>
    <w:rsid w:val="00223F8E"/>
    <w:rsid w:val="002241B9"/>
    <w:rsid w:val="002243AF"/>
    <w:rsid w:val="00224541"/>
    <w:rsid w:val="00224724"/>
    <w:rsid w:val="00224785"/>
    <w:rsid w:val="0022499C"/>
    <w:rsid w:val="00224F79"/>
    <w:rsid w:val="0022501D"/>
    <w:rsid w:val="00225309"/>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70C"/>
    <w:rsid w:val="00230A6E"/>
    <w:rsid w:val="00230BCE"/>
    <w:rsid w:val="00230BF6"/>
    <w:rsid w:val="00231426"/>
    <w:rsid w:val="00231498"/>
    <w:rsid w:val="0023170A"/>
    <w:rsid w:val="00231BDF"/>
    <w:rsid w:val="00231D60"/>
    <w:rsid w:val="00231E54"/>
    <w:rsid w:val="00231FEF"/>
    <w:rsid w:val="00232157"/>
    <w:rsid w:val="0023215A"/>
    <w:rsid w:val="0023289A"/>
    <w:rsid w:val="00232B07"/>
    <w:rsid w:val="00232B1C"/>
    <w:rsid w:val="00232CFC"/>
    <w:rsid w:val="00232D21"/>
    <w:rsid w:val="00232D98"/>
    <w:rsid w:val="00232FBF"/>
    <w:rsid w:val="00233042"/>
    <w:rsid w:val="002330A7"/>
    <w:rsid w:val="00233343"/>
    <w:rsid w:val="0023334B"/>
    <w:rsid w:val="002335B7"/>
    <w:rsid w:val="00233C16"/>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0F9"/>
    <w:rsid w:val="002428E4"/>
    <w:rsid w:val="00242B85"/>
    <w:rsid w:val="00242C74"/>
    <w:rsid w:val="00242E46"/>
    <w:rsid w:val="0024335F"/>
    <w:rsid w:val="00243A36"/>
    <w:rsid w:val="00243BDD"/>
    <w:rsid w:val="00243DD1"/>
    <w:rsid w:val="00243EC1"/>
    <w:rsid w:val="00243F92"/>
    <w:rsid w:val="00243FE9"/>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8DD"/>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1E2"/>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665"/>
    <w:rsid w:val="002649FE"/>
    <w:rsid w:val="00264C14"/>
    <w:rsid w:val="002650A9"/>
    <w:rsid w:val="002656D4"/>
    <w:rsid w:val="0026590F"/>
    <w:rsid w:val="002659A3"/>
    <w:rsid w:val="002659F8"/>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B9C"/>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4F48"/>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2EB"/>
    <w:rsid w:val="002A68A3"/>
    <w:rsid w:val="002A6A1F"/>
    <w:rsid w:val="002A6FBE"/>
    <w:rsid w:val="002A7673"/>
    <w:rsid w:val="002A76BB"/>
    <w:rsid w:val="002A7AAC"/>
    <w:rsid w:val="002A7EDB"/>
    <w:rsid w:val="002B0061"/>
    <w:rsid w:val="002B01B6"/>
    <w:rsid w:val="002B0271"/>
    <w:rsid w:val="002B02B0"/>
    <w:rsid w:val="002B03B7"/>
    <w:rsid w:val="002B06C4"/>
    <w:rsid w:val="002B0DBC"/>
    <w:rsid w:val="002B0E79"/>
    <w:rsid w:val="002B127B"/>
    <w:rsid w:val="002B13DD"/>
    <w:rsid w:val="002B191F"/>
    <w:rsid w:val="002B1A40"/>
    <w:rsid w:val="002B1F57"/>
    <w:rsid w:val="002B251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0ED6"/>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0"/>
    <w:rsid w:val="002C758C"/>
    <w:rsid w:val="002C758D"/>
    <w:rsid w:val="002C75A7"/>
    <w:rsid w:val="002C7805"/>
    <w:rsid w:val="002C7B37"/>
    <w:rsid w:val="002C7D67"/>
    <w:rsid w:val="002C7EFF"/>
    <w:rsid w:val="002D0890"/>
    <w:rsid w:val="002D0AFA"/>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CBD"/>
    <w:rsid w:val="002E1E2E"/>
    <w:rsid w:val="002E2184"/>
    <w:rsid w:val="002E2A2A"/>
    <w:rsid w:val="002E2DAC"/>
    <w:rsid w:val="002E307F"/>
    <w:rsid w:val="002E32F9"/>
    <w:rsid w:val="002E388A"/>
    <w:rsid w:val="002E3A24"/>
    <w:rsid w:val="002E3A9C"/>
    <w:rsid w:val="002E3AF5"/>
    <w:rsid w:val="002E3BEF"/>
    <w:rsid w:val="002E3C4A"/>
    <w:rsid w:val="002E40E9"/>
    <w:rsid w:val="002E4185"/>
    <w:rsid w:val="002E42B4"/>
    <w:rsid w:val="002E43A6"/>
    <w:rsid w:val="002E44BF"/>
    <w:rsid w:val="002E4C14"/>
    <w:rsid w:val="002E4C66"/>
    <w:rsid w:val="002E50B7"/>
    <w:rsid w:val="002E5179"/>
    <w:rsid w:val="002E557E"/>
    <w:rsid w:val="002E5A33"/>
    <w:rsid w:val="002E5B59"/>
    <w:rsid w:val="002E5F1C"/>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324"/>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201DA"/>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BCC"/>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0776"/>
    <w:rsid w:val="00341076"/>
    <w:rsid w:val="00341651"/>
    <w:rsid w:val="0034174F"/>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2ADD"/>
    <w:rsid w:val="00373231"/>
    <w:rsid w:val="00373735"/>
    <w:rsid w:val="00373877"/>
    <w:rsid w:val="00373E84"/>
    <w:rsid w:val="0037427C"/>
    <w:rsid w:val="003747EA"/>
    <w:rsid w:val="00374933"/>
    <w:rsid w:val="00374ACC"/>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EB9"/>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830"/>
    <w:rsid w:val="00386929"/>
    <w:rsid w:val="00386E16"/>
    <w:rsid w:val="00386EF2"/>
    <w:rsid w:val="00386FF5"/>
    <w:rsid w:val="003873E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0E9"/>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4D1E"/>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162"/>
    <w:rsid w:val="003D33E1"/>
    <w:rsid w:val="003D365D"/>
    <w:rsid w:val="003D3C03"/>
    <w:rsid w:val="003D40F6"/>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4"/>
    <w:rsid w:val="003E1A9B"/>
    <w:rsid w:val="003E1AEF"/>
    <w:rsid w:val="003E2176"/>
    <w:rsid w:val="003E261C"/>
    <w:rsid w:val="003E2CA7"/>
    <w:rsid w:val="003E3342"/>
    <w:rsid w:val="003E3618"/>
    <w:rsid w:val="003E375A"/>
    <w:rsid w:val="003E39F4"/>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AA8"/>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078"/>
    <w:rsid w:val="00400666"/>
    <w:rsid w:val="004006E1"/>
    <w:rsid w:val="00400B9C"/>
    <w:rsid w:val="00400DD9"/>
    <w:rsid w:val="004011DD"/>
    <w:rsid w:val="00401234"/>
    <w:rsid w:val="004018E8"/>
    <w:rsid w:val="00401E1B"/>
    <w:rsid w:val="00402558"/>
    <w:rsid w:val="004028AF"/>
    <w:rsid w:val="00402D8A"/>
    <w:rsid w:val="00403136"/>
    <w:rsid w:val="00403358"/>
    <w:rsid w:val="004034B4"/>
    <w:rsid w:val="004034DA"/>
    <w:rsid w:val="00403595"/>
    <w:rsid w:val="0040361C"/>
    <w:rsid w:val="00403716"/>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676"/>
    <w:rsid w:val="004218CA"/>
    <w:rsid w:val="00421B72"/>
    <w:rsid w:val="00421BBC"/>
    <w:rsid w:val="00421EAB"/>
    <w:rsid w:val="0042237D"/>
    <w:rsid w:val="00422580"/>
    <w:rsid w:val="00422D6A"/>
    <w:rsid w:val="00423292"/>
    <w:rsid w:val="0042355E"/>
    <w:rsid w:val="004238F0"/>
    <w:rsid w:val="004239E5"/>
    <w:rsid w:val="00423A50"/>
    <w:rsid w:val="00423C15"/>
    <w:rsid w:val="00423E04"/>
    <w:rsid w:val="0042413F"/>
    <w:rsid w:val="004248E9"/>
    <w:rsid w:val="00424AEF"/>
    <w:rsid w:val="0042558D"/>
    <w:rsid w:val="004256C1"/>
    <w:rsid w:val="00425757"/>
    <w:rsid w:val="00425770"/>
    <w:rsid w:val="00425A11"/>
    <w:rsid w:val="004266FA"/>
    <w:rsid w:val="0042684D"/>
    <w:rsid w:val="00426E93"/>
    <w:rsid w:val="0042717A"/>
    <w:rsid w:val="00427985"/>
    <w:rsid w:val="004279E6"/>
    <w:rsid w:val="0043034A"/>
    <w:rsid w:val="004307EE"/>
    <w:rsid w:val="00430B05"/>
    <w:rsid w:val="00430F86"/>
    <w:rsid w:val="00431311"/>
    <w:rsid w:val="00431498"/>
    <w:rsid w:val="00431557"/>
    <w:rsid w:val="004315C4"/>
    <w:rsid w:val="00431679"/>
    <w:rsid w:val="00431BB2"/>
    <w:rsid w:val="00431CC8"/>
    <w:rsid w:val="00431D3B"/>
    <w:rsid w:val="00432227"/>
    <w:rsid w:val="0043264D"/>
    <w:rsid w:val="0043268C"/>
    <w:rsid w:val="00432964"/>
    <w:rsid w:val="00432DBB"/>
    <w:rsid w:val="00432DE1"/>
    <w:rsid w:val="00433A57"/>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1E0"/>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815"/>
    <w:rsid w:val="00446A23"/>
    <w:rsid w:val="00446CF1"/>
    <w:rsid w:val="00446D7B"/>
    <w:rsid w:val="00446EB8"/>
    <w:rsid w:val="00446FE1"/>
    <w:rsid w:val="004473B6"/>
    <w:rsid w:val="0044759F"/>
    <w:rsid w:val="004477C6"/>
    <w:rsid w:val="00447A54"/>
    <w:rsid w:val="00447B2F"/>
    <w:rsid w:val="00447BFC"/>
    <w:rsid w:val="0045000A"/>
    <w:rsid w:val="004502BB"/>
    <w:rsid w:val="00450422"/>
    <w:rsid w:val="00450825"/>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23"/>
    <w:rsid w:val="00454DD7"/>
    <w:rsid w:val="00454EC3"/>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700E7"/>
    <w:rsid w:val="004703AA"/>
    <w:rsid w:val="004704C4"/>
    <w:rsid w:val="00470565"/>
    <w:rsid w:val="004708D6"/>
    <w:rsid w:val="00470B17"/>
    <w:rsid w:val="00470C8B"/>
    <w:rsid w:val="0047101D"/>
    <w:rsid w:val="00471392"/>
    <w:rsid w:val="00471502"/>
    <w:rsid w:val="0047172B"/>
    <w:rsid w:val="0047195C"/>
    <w:rsid w:val="0047197D"/>
    <w:rsid w:val="00471C96"/>
    <w:rsid w:val="00472352"/>
    <w:rsid w:val="00472584"/>
    <w:rsid w:val="004726BB"/>
    <w:rsid w:val="00472747"/>
    <w:rsid w:val="00472B30"/>
    <w:rsid w:val="00472D1C"/>
    <w:rsid w:val="00473C32"/>
    <w:rsid w:val="00473C5A"/>
    <w:rsid w:val="00473FCC"/>
    <w:rsid w:val="00474031"/>
    <w:rsid w:val="0047457E"/>
    <w:rsid w:val="004746FF"/>
    <w:rsid w:val="00474939"/>
    <w:rsid w:val="00474BEB"/>
    <w:rsid w:val="00475283"/>
    <w:rsid w:val="0047550E"/>
    <w:rsid w:val="004756D5"/>
    <w:rsid w:val="00475EC3"/>
    <w:rsid w:val="004762CB"/>
    <w:rsid w:val="00476705"/>
    <w:rsid w:val="00476F24"/>
    <w:rsid w:val="00476F30"/>
    <w:rsid w:val="004771FB"/>
    <w:rsid w:val="00477297"/>
    <w:rsid w:val="0047738D"/>
    <w:rsid w:val="0047748D"/>
    <w:rsid w:val="00477624"/>
    <w:rsid w:val="0047770A"/>
    <w:rsid w:val="00477878"/>
    <w:rsid w:val="00477A16"/>
    <w:rsid w:val="00477A25"/>
    <w:rsid w:val="00477FEE"/>
    <w:rsid w:val="004805D2"/>
    <w:rsid w:val="004808B1"/>
    <w:rsid w:val="004809D3"/>
    <w:rsid w:val="00480AFE"/>
    <w:rsid w:val="00480BAC"/>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C3"/>
    <w:rsid w:val="0048657B"/>
    <w:rsid w:val="00486BE8"/>
    <w:rsid w:val="00486E14"/>
    <w:rsid w:val="0048755C"/>
    <w:rsid w:val="00487BD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143"/>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1D1"/>
    <w:rsid w:val="004B1670"/>
    <w:rsid w:val="004B2314"/>
    <w:rsid w:val="004B2316"/>
    <w:rsid w:val="004B2351"/>
    <w:rsid w:val="004B2363"/>
    <w:rsid w:val="004B2859"/>
    <w:rsid w:val="004B2C57"/>
    <w:rsid w:val="004B2D58"/>
    <w:rsid w:val="004B320D"/>
    <w:rsid w:val="004B342E"/>
    <w:rsid w:val="004B3685"/>
    <w:rsid w:val="004B3834"/>
    <w:rsid w:val="004B39C8"/>
    <w:rsid w:val="004B39D5"/>
    <w:rsid w:val="004B3D21"/>
    <w:rsid w:val="004B4262"/>
    <w:rsid w:val="004B4497"/>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0C2"/>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33C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24"/>
    <w:rsid w:val="00503C2B"/>
    <w:rsid w:val="00503FE5"/>
    <w:rsid w:val="00504038"/>
    <w:rsid w:val="005044F4"/>
    <w:rsid w:val="005048F7"/>
    <w:rsid w:val="0050518F"/>
    <w:rsid w:val="0050521F"/>
    <w:rsid w:val="005054FE"/>
    <w:rsid w:val="00505AF6"/>
    <w:rsid w:val="00505E70"/>
    <w:rsid w:val="0050600F"/>
    <w:rsid w:val="00506681"/>
    <w:rsid w:val="005067A1"/>
    <w:rsid w:val="0050686F"/>
    <w:rsid w:val="0050693D"/>
    <w:rsid w:val="00506CEC"/>
    <w:rsid w:val="00506E64"/>
    <w:rsid w:val="0050702F"/>
    <w:rsid w:val="0050741F"/>
    <w:rsid w:val="005075B6"/>
    <w:rsid w:val="0050767E"/>
    <w:rsid w:val="00507A0F"/>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5A"/>
    <w:rsid w:val="005132C0"/>
    <w:rsid w:val="00513335"/>
    <w:rsid w:val="00513F70"/>
    <w:rsid w:val="005141BB"/>
    <w:rsid w:val="0051445C"/>
    <w:rsid w:val="00514664"/>
    <w:rsid w:val="005147DE"/>
    <w:rsid w:val="00514CA2"/>
    <w:rsid w:val="00514D92"/>
    <w:rsid w:val="00514E2F"/>
    <w:rsid w:val="005150DC"/>
    <w:rsid w:val="00515317"/>
    <w:rsid w:val="00515940"/>
    <w:rsid w:val="00515A0B"/>
    <w:rsid w:val="00515B0E"/>
    <w:rsid w:val="00515B2F"/>
    <w:rsid w:val="00515BA6"/>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0FFC"/>
    <w:rsid w:val="005218A9"/>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93"/>
    <w:rsid w:val="005248E7"/>
    <w:rsid w:val="00524C3C"/>
    <w:rsid w:val="00525A19"/>
    <w:rsid w:val="00525B92"/>
    <w:rsid w:val="00525F0B"/>
    <w:rsid w:val="005266C1"/>
    <w:rsid w:val="005266F6"/>
    <w:rsid w:val="005267F8"/>
    <w:rsid w:val="00526805"/>
    <w:rsid w:val="00526C3F"/>
    <w:rsid w:val="00526DDA"/>
    <w:rsid w:val="0052717B"/>
    <w:rsid w:val="0052731E"/>
    <w:rsid w:val="00527415"/>
    <w:rsid w:val="0052770D"/>
    <w:rsid w:val="00527957"/>
    <w:rsid w:val="00527BF4"/>
    <w:rsid w:val="00527C39"/>
    <w:rsid w:val="00527E51"/>
    <w:rsid w:val="00530062"/>
    <w:rsid w:val="005304D0"/>
    <w:rsid w:val="00530675"/>
    <w:rsid w:val="00530680"/>
    <w:rsid w:val="00530A28"/>
    <w:rsid w:val="00530AF8"/>
    <w:rsid w:val="00530BFD"/>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87E"/>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656"/>
    <w:rsid w:val="0055392D"/>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23"/>
    <w:rsid w:val="005566E3"/>
    <w:rsid w:val="00556912"/>
    <w:rsid w:val="005573F7"/>
    <w:rsid w:val="00557B96"/>
    <w:rsid w:val="00557D25"/>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352"/>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69"/>
    <w:rsid w:val="00575B97"/>
    <w:rsid w:val="00575E97"/>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9DC"/>
    <w:rsid w:val="005824F6"/>
    <w:rsid w:val="0058254C"/>
    <w:rsid w:val="00582BD3"/>
    <w:rsid w:val="00582D6B"/>
    <w:rsid w:val="00582FFF"/>
    <w:rsid w:val="00583B50"/>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410"/>
    <w:rsid w:val="00595743"/>
    <w:rsid w:val="00595B39"/>
    <w:rsid w:val="00595E1C"/>
    <w:rsid w:val="00595E38"/>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81"/>
    <w:rsid w:val="005A7F92"/>
    <w:rsid w:val="005B07CE"/>
    <w:rsid w:val="005B0845"/>
    <w:rsid w:val="005B092A"/>
    <w:rsid w:val="005B0C99"/>
    <w:rsid w:val="005B111B"/>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22"/>
    <w:rsid w:val="005C10F0"/>
    <w:rsid w:val="005C16AA"/>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091"/>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2E0"/>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733"/>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8A3"/>
    <w:rsid w:val="005F4A8A"/>
    <w:rsid w:val="005F4B3D"/>
    <w:rsid w:val="005F4D96"/>
    <w:rsid w:val="005F4EB5"/>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A89"/>
    <w:rsid w:val="00604C81"/>
    <w:rsid w:val="006050F8"/>
    <w:rsid w:val="00605632"/>
    <w:rsid w:val="0060574C"/>
    <w:rsid w:val="00605ABF"/>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8DF"/>
    <w:rsid w:val="006149E6"/>
    <w:rsid w:val="00615050"/>
    <w:rsid w:val="006150C6"/>
    <w:rsid w:val="00615149"/>
    <w:rsid w:val="006153F7"/>
    <w:rsid w:val="006157FF"/>
    <w:rsid w:val="006158A0"/>
    <w:rsid w:val="00615E08"/>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6F8"/>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351"/>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2DAB"/>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142"/>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174"/>
    <w:rsid w:val="00657349"/>
    <w:rsid w:val="00657599"/>
    <w:rsid w:val="00657A93"/>
    <w:rsid w:val="00657B62"/>
    <w:rsid w:val="00657DB2"/>
    <w:rsid w:val="006601DD"/>
    <w:rsid w:val="00660201"/>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C88"/>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294"/>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E1F"/>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7E9"/>
    <w:rsid w:val="00684879"/>
    <w:rsid w:val="0068491C"/>
    <w:rsid w:val="00684A61"/>
    <w:rsid w:val="006851A6"/>
    <w:rsid w:val="00685247"/>
    <w:rsid w:val="00685416"/>
    <w:rsid w:val="0068559D"/>
    <w:rsid w:val="00685632"/>
    <w:rsid w:val="00685AC1"/>
    <w:rsid w:val="00685B26"/>
    <w:rsid w:val="00686010"/>
    <w:rsid w:val="0068660E"/>
    <w:rsid w:val="006866F6"/>
    <w:rsid w:val="00686871"/>
    <w:rsid w:val="0068696A"/>
    <w:rsid w:val="00686AB1"/>
    <w:rsid w:val="00686CD9"/>
    <w:rsid w:val="00687127"/>
    <w:rsid w:val="00687262"/>
    <w:rsid w:val="006872B3"/>
    <w:rsid w:val="00687B6D"/>
    <w:rsid w:val="00687C38"/>
    <w:rsid w:val="006902EC"/>
    <w:rsid w:val="006902FA"/>
    <w:rsid w:val="0069065E"/>
    <w:rsid w:val="006906E9"/>
    <w:rsid w:val="006908FD"/>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301"/>
    <w:rsid w:val="00697436"/>
    <w:rsid w:val="006976C1"/>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1BC4"/>
    <w:rsid w:val="006A2042"/>
    <w:rsid w:val="006A22A4"/>
    <w:rsid w:val="006A233E"/>
    <w:rsid w:val="006A25FF"/>
    <w:rsid w:val="006A2757"/>
    <w:rsid w:val="006A2CE9"/>
    <w:rsid w:val="006A2D17"/>
    <w:rsid w:val="006A2D8F"/>
    <w:rsid w:val="006A2FA3"/>
    <w:rsid w:val="006A30F1"/>
    <w:rsid w:val="006A32D9"/>
    <w:rsid w:val="006A348C"/>
    <w:rsid w:val="006A34DD"/>
    <w:rsid w:val="006A36AA"/>
    <w:rsid w:val="006A3E59"/>
    <w:rsid w:val="006A45FB"/>
    <w:rsid w:val="006A47F3"/>
    <w:rsid w:val="006A4B8E"/>
    <w:rsid w:val="006A4BC4"/>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940"/>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20C"/>
    <w:rsid w:val="006C1828"/>
    <w:rsid w:val="006C1A1E"/>
    <w:rsid w:val="006C1A48"/>
    <w:rsid w:val="006C2142"/>
    <w:rsid w:val="006C243B"/>
    <w:rsid w:val="006C2A17"/>
    <w:rsid w:val="006C2BC5"/>
    <w:rsid w:val="006C2EDD"/>
    <w:rsid w:val="006C31C8"/>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C7C8E"/>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37"/>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358"/>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2B"/>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081"/>
    <w:rsid w:val="00707730"/>
    <w:rsid w:val="007077F0"/>
    <w:rsid w:val="00707B81"/>
    <w:rsid w:val="00707BE3"/>
    <w:rsid w:val="00707C69"/>
    <w:rsid w:val="00707D55"/>
    <w:rsid w:val="00710403"/>
    <w:rsid w:val="0071059F"/>
    <w:rsid w:val="00711400"/>
    <w:rsid w:val="007115D3"/>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75"/>
    <w:rsid w:val="007156D1"/>
    <w:rsid w:val="007156D6"/>
    <w:rsid w:val="007157B2"/>
    <w:rsid w:val="00715869"/>
    <w:rsid w:val="00715B88"/>
    <w:rsid w:val="00715E65"/>
    <w:rsid w:val="00715EBF"/>
    <w:rsid w:val="00716110"/>
    <w:rsid w:val="00716B5A"/>
    <w:rsid w:val="0071718B"/>
    <w:rsid w:val="00717246"/>
    <w:rsid w:val="00717377"/>
    <w:rsid w:val="007173C9"/>
    <w:rsid w:val="00717452"/>
    <w:rsid w:val="007174E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27A06"/>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4ED"/>
    <w:rsid w:val="007355A3"/>
    <w:rsid w:val="0073607E"/>
    <w:rsid w:val="00736264"/>
    <w:rsid w:val="00736586"/>
    <w:rsid w:val="007368E3"/>
    <w:rsid w:val="00736BDA"/>
    <w:rsid w:val="00736D6B"/>
    <w:rsid w:val="00737126"/>
    <w:rsid w:val="0073762D"/>
    <w:rsid w:val="007378BA"/>
    <w:rsid w:val="00737D46"/>
    <w:rsid w:val="00737EAC"/>
    <w:rsid w:val="00737FFD"/>
    <w:rsid w:val="00740326"/>
    <w:rsid w:val="00740359"/>
    <w:rsid w:val="00740762"/>
    <w:rsid w:val="00740BB6"/>
    <w:rsid w:val="00740C7A"/>
    <w:rsid w:val="00740D66"/>
    <w:rsid w:val="00740FB2"/>
    <w:rsid w:val="00741280"/>
    <w:rsid w:val="007415D2"/>
    <w:rsid w:val="007417D7"/>
    <w:rsid w:val="007418D9"/>
    <w:rsid w:val="00741CFB"/>
    <w:rsid w:val="00742149"/>
    <w:rsid w:val="0074249E"/>
    <w:rsid w:val="007425C3"/>
    <w:rsid w:val="00742A97"/>
    <w:rsid w:val="00742BBB"/>
    <w:rsid w:val="00743043"/>
    <w:rsid w:val="00743052"/>
    <w:rsid w:val="00743174"/>
    <w:rsid w:val="00743426"/>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E12"/>
    <w:rsid w:val="00751F4A"/>
    <w:rsid w:val="00751F4E"/>
    <w:rsid w:val="0075242D"/>
    <w:rsid w:val="0075268D"/>
    <w:rsid w:val="007529E2"/>
    <w:rsid w:val="00752AA1"/>
    <w:rsid w:val="00752ACA"/>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415"/>
    <w:rsid w:val="007734FB"/>
    <w:rsid w:val="007737DF"/>
    <w:rsid w:val="00774029"/>
    <w:rsid w:val="007740E2"/>
    <w:rsid w:val="0077422E"/>
    <w:rsid w:val="007742F9"/>
    <w:rsid w:val="0077447B"/>
    <w:rsid w:val="00774688"/>
    <w:rsid w:val="00774CBF"/>
    <w:rsid w:val="00774D86"/>
    <w:rsid w:val="00775151"/>
    <w:rsid w:val="007751E2"/>
    <w:rsid w:val="0077535A"/>
    <w:rsid w:val="007755FD"/>
    <w:rsid w:val="00775847"/>
    <w:rsid w:val="00775966"/>
    <w:rsid w:val="00775BE2"/>
    <w:rsid w:val="00776010"/>
    <w:rsid w:val="007768C5"/>
    <w:rsid w:val="00776D40"/>
    <w:rsid w:val="007775F2"/>
    <w:rsid w:val="0078054C"/>
    <w:rsid w:val="0078059F"/>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288"/>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38BE"/>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68"/>
    <w:rsid w:val="0079617F"/>
    <w:rsid w:val="007961C3"/>
    <w:rsid w:val="00796522"/>
    <w:rsid w:val="00796591"/>
    <w:rsid w:val="0079663A"/>
    <w:rsid w:val="00796722"/>
    <w:rsid w:val="00796A03"/>
    <w:rsid w:val="00796B7D"/>
    <w:rsid w:val="00796D2E"/>
    <w:rsid w:val="00796EAC"/>
    <w:rsid w:val="007971F4"/>
    <w:rsid w:val="0079775F"/>
    <w:rsid w:val="007978F4"/>
    <w:rsid w:val="00797B08"/>
    <w:rsid w:val="00797DE8"/>
    <w:rsid w:val="007A04E4"/>
    <w:rsid w:val="007A10E2"/>
    <w:rsid w:val="007A127F"/>
    <w:rsid w:val="007A1493"/>
    <w:rsid w:val="007A19E8"/>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2B5"/>
    <w:rsid w:val="007A7386"/>
    <w:rsid w:val="007A770A"/>
    <w:rsid w:val="007B0197"/>
    <w:rsid w:val="007B0ABA"/>
    <w:rsid w:val="007B100F"/>
    <w:rsid w:val="007B15F4"/>
    <w:rsid w:val="007B1A4F"/>
    <w:rsid w:val="007B1D9C"/>
    <w:rsid w:val="007B28D5"/>
    <w:rsid w:val="007B2D06"/>
    <w:rsid w:val="007B2DD7"/>
    <w:rsid w:val="007B2F04"/>
    <w:rsid w:val="007B2FD9"/>
    <w:rsid w:val="007B30A3"/>
    <w:rsid w:val="007B30E2"/>
    <w:rsid w:val="007B326B"/>
    <w:rsid w:val="007B32B1"/>
    <w:rsid w:val="007B3A1F"/>
    <w:rsid w:val="007B3C3F"/>
    <w:rsid w:val="007B3CDC"/>
    <w:rsid w:val="007B4106"/>
    <w:rsid w:val="007B438C"/>
    <w:rsid w:val="007B4730"/>
    <w:rsid w:val="007B4838"/>
    <w:rsid w:val="007B4C5E"/>
    <w:rsid w:val="007B4D05"/>
    <w:rsid w:val="007B4D2E"/>
    <w:rsid w:val="007B4D94"/>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C7"/>
    <w:rsid w:val="007C15EC"/>
    <w:rsid w:val="007C1786"/>
    <w:rsid w:val="007C180B"/>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029"/>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1FC"/>
    <w:rsid w:val="007D04B7"/>
    <w:rsid w:val="007D0692"/>
    <w:rsid w:val="007D086C"/>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03E"/>
    <w:rsid w:val="007E036F"/>
    <w:rsid w:val="007E0B07"/>
    <w:rsid w:val="007E1065"/>
    <w:rsid w:val="007E11ED"/>
    <w:rsid w:val="007E131B"/>
    <w:rsid w:val="007E158C"/>
    <w:rsid w:val="007E2280"/>
    <w:rsid w:val="007E2307"/>
    <w:rsid w:val="007E2475"/>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333"/>
    <w:rsid w:val="007F1401"/>
    <w:rsid w:val="007F19AB"/>
    <w:rsid w:val="007F19E7"/>
    <w:rsid w:val="007F1DF9"/>
    <w:rsid w:val="007F2393"/>
    <w:rsid w:val="007F2654"/>
    <w:rsid w:val="007F27C2"/>
    <w:rsid w:val="007F298A"/>
    <w:rsid w:val="007F29A6"/>
    <w:rsid w:val="007F2C30"/>
    <w:rsid w:val="007F315F"/>
    <w:rsid w:val="007F33AE"/>
    <w:rsid w:val="007F356E"/>
    <w:rsid w:val="007F3890"/>
    <w:rsid w:val="007F3B59"/>
    <w:rsid w:val="007F3D2C"/>
    <w:rsid w:val="007F3D74"/>
    <w:rsid w:val="007F3E37"/>
    <w:rsid w:val="007F3E6A"/>
    <w:rsid w:val="007F3FDF"/>
    <w:rsid w:val="007F413B"/>
    <w:rsid w:val="007F41F0"/>
    <w:rsid w:val="007F4507"/>
    <w:rsid w:val="007F4785"/>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995"/>
    <w:rsid w:val="007F7AF6"/>
    <w:rsid w:val="007F7C5D"/>
    <w:rsid w:val="007F7CDF"/>
    <w:rsid w:val="00800363"/>
    <w:rsid w:val="00800568"/>
    <w:rsid w:val="00800877"/>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4F9C"/>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1ECD"/>
    <w:rsid w:val="008122A8"/>
    <w:rsid w:val="008124B9"/>
    <w:rsid w:val="00812C2A"/>
    <w:rsid w:val="00812D53"/>
    <w:rsid w:val="00812ED5"/>
    <w:rsid w:val="0081332D"/>
    <w:rsid w:val="0081371E"/>
    <w:rsid w:val="00813910"/>
    <w:rsid w:val="00813BFC"/>
    <w:rsid w:val="00814156"/>
    <w:rsid w:val="00814B9C"/>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AA5"/>
    <w:rsid w:val="00817C31"/>
    <w:rsid w:val="00817E80"/>
    <w:rsid w:val="008206D0"/>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25E"/>
    <w:rsid w:val="00826397"/>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48F"/>
    <w:rsid w:val="00837577"/>
    <w:rsid w:val="0083777D"/>
    <w:rsid w:val="008378D6"/>
    <w:rsid w:val="00837CF6"/>
    <w:rsid w:val="00837E8C"/>
    <w:rsid w:val="00837EEB"/>
    <w:rsid w:val="00837FB2"/>
    <w:rsid w:val="008400E4"/>
    <w:rsid w:val="008403FB"/>
    <w:rsid w:val="00840607"/>
    <w:rsid w:val="008409B3"/>
    <w:rsid w:val="00840DD1"/>
    <w:rsid w:val="00841307"/>
    <w:rsid w:val="0084135F"/>
    <w:rsid w:val="00841736"/>
    <w:rsid w:val="0084180C"/>
    <w:rsid w:val="00842520"/>
    <w:rsid w:val="008426D3"/>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13B"/>
    <w:rsid w:val="00846A3C"/>
    <w:rsid w:val="00846DB0"/>
    <w:rsid w:val="00846DBF"/>
    <w:rsid w:val="00846FC8"/>
    <w:rsid w:val="00847222"/>
    <w:rsid w:val="0084724C"/>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750"/>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418"/>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6D07"/>
    <w:rsid w:val="00887841"/>
    <w:rsid w:val="008878C0"/>
    <w:rsid w:val="008878E3"/>
    <w:rsid w:val="008879F9"/>
    <w:rsid w:val="00887C2D"/>
    <w:rsid w:val="00887D6E"/>
    <w:rsid w:val="00887EB4"/>
    <w:rsid w:val="0089020C"/>
    <w:rsid w:val="0089024E"/>
    <w:rsid w:val="00890260"/>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1"/>
    <w:rsid w:val="008A1F78"/>
    <w:rsid w:val="008A2477"/>
    <w:rsid w:val="008A28C8"/>
    <w:rsid w:val="008A2A65"/>
    <w:rsid w:val="008A2DDD"/>
    <w:rsid w:val="008A3953"/>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4BC4"/>
    <w:rsid w:val="008C51A8"/>
    <w:rsid w:val="008C539E"/>
    <w:rsid w:val="008C53F3"/>
    <w:rsid w:val="008C54D3"/>
    <w:rsid w:val="008C585E"/>
    <w:rsid w:val="008C5BEF"/>
    <w:rsid w:val="008C5BF4"/>
    <w:rsid w:val="008C5C0E"/>
    <w:rsid w:val="008C5C30"/>
    <w:rsid w:val="008C5F5C"/>
    <w:rsid w:val="008C6176"/>
    <w:rsid w:val="008C6191"/>
    <w:rsid w:val="008C628E"/>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5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9EF"/>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AB"/>
    <w:rsid w:val="00915DF3"/>
    <w:rsid w:val="00915F25"/>
    <w:rsid w:val="00916050"/>
    <w:rsid w:val="009162B3"/>
    <w:rsid w:val="0091649F"/>
    <w:rsid w:val="00916611"/>
    <w:rsid w:val="009167D9"/>
    <w:rsid w:val="009169B0"/>
    <w:rsid w:val="009169B6"/>
    <w:rsid w:val="00916E2D"/>
    <w:rsid w:val="00916F6C"/>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C77"/>
    <w:rsid w:val="00922D7C"/>
    <w:rsid w:val="00922DD8"/>
    <w:rsid w:val="00922E64"/>
    <w:rsid w:val="00923696"/>
    <w:rsid w:val="009239BB"/>
    <w:rsid w:val="00923A79"/>
    <w:rsid w:val="00923B63"/>
    <w:rsid w:val="00923DA7"/>
    <w:rsid w:val="00923E4F"/>
    <w:rsid w:val="00924BCB"/>
    <w:rsid w:val="00924D51"/>
    <w:rsid w:val="00924F0B"/>
    <w:rsid w:val="00925183"/>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4CE"/>
    <w:rsid w:val="009276FA"/>
    <w:rsid w:val="0092793B"/>
    <w:rsid w:val="00927B8E"/>
    <w:rsid w:val="00930034"/>
    <w:rsid w:val="00930252"/>
    <w:rsid w:val="0093069F"/>
    <w:rsid w:val="0093076A"/>
    <w:rsid w:val="009309B9"/>
    <w:rsid w:val="00930A80"/>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4D0F"/>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0D6F"/>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36B"/>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601BD"/>
    <w:rsid w:val="009603B8"/>
    <w:rsid w:val="009607F8"/>
    <w:rsid w:val="009608E7"/>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0F3"/>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DE6"/>
    <w:rsid w:val="00970E46"/>
    <w:rsid w:val="00970E71"/>
    <w:rsid w:val="0097144C"/>
    <w:rsid w:val="0097176C"/>
    <w:rsid w:val="00971C3E"/>
    <w:rsid w:val="00971D0D"/>
    <w:rsid w:val="00971DA8"/>
    <w:rsid w:val="00971DE2"/>
    <w:rsid w:val="00972105"/>
    <w:rsid w:val="00972117"/>
    <w:rsid w:val="00972491"/>
    <w:rsid w:val="009725D1"/>
    <w:rsid w:val="009727F8"/>
    <w:rsid w:val="00972AC3"/>
    <w:rsid w:val="0097372F"/>
    <w:rsid w:val="009738F9"/>
    <w:rsid w:val="00973901"/>
    <w:rsid w:val="00973C1F"/>
    <w:rsid w:val="00974045"/>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0CA4"/>
    <w:rsid w:val="0098121B"/>
    <w:rsid w:val="00981303"/>
    <w:rsid w:val="00981674"/>
    <w:rsid w:val="00981790"/>
    <w:rsid w:val="0098196D"/>
    <w:rsid w:val="00982082"/>
    <w:rsid w:val="00982506"/>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363"/>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1B35"/>
    <w:rsid w:val="009B218F"/>
    <w:rsid w:val="009B23B1"/>
    <w:rsid w:val="009B263F"/>
    <w:rsid w:val="009B2D39"/>
    <w:rsid w:val="009B2F6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5D87"/>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69E"/>
    <w:rsid w:val="009E6727"/>
    <w:rsid w:val="009E6A9A"/>
    <w:rsid w:val="009E6BCE"/>
    <w:rsid w:val="009E6FAB"/>
    <w:rsid w:val="009E7156"/>
    <w:rsid w:val="009E719A"/>
    <w:rsid w:val="009E7551"/>
    <w:rsid w:val="009E794C"/>
    <w:rsid w:val="009E7C69"/>
    <w:rsid w:val="009E7E7E"/>
    <w:rsid w:val="009F0053"/>
    <w:rsid w:val="009F0101"/>
    <w:rsid w:val="009F025F"/>
    <w:rsid w:val="009F033A"/>
    <w:rsid w:val="009F03A3"/>
    <w:rsid w:val="009F0601"/>
    <w:rsid w:val="009F069E"/>
    <w:rsid w:val="009F06B0"/>
    <w:rsid w:val="009F0802"/>
    <w:rsid w:val="009F0855"/>
    <w:rsid w:val="009F0E7A"/>
    <w:rsid w:val="009F14D0"/>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652"/>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08F"/>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68A"/>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29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5EE"/>
    <w:rsid w:val="00A45870"/>
    <w:rsid w:val="00A458B6"/>
    <w:rsid w:val="00A45996"/>
    <w:rsid w:val="00A46001"/>
    <w:rsid w:val="00A460BC"/>
    <w:rsid w:val="00A4611D"/>
    <w:rsid w:val="00A4636E"/>
    <w:rsid w:val="00A4665F"/>
    <w:rsid w:val="00A46AD6"/>
    <w:rsid w:val="00A475A9"/>
    <w:rsid w:val="00A47698"/>
    <w:rsid w:val="00A4781F"/>
    <w:rsid w:val="00A47BAC"/>
    <w:rsid w:val="00A47E70"/>
    <w:rsid w:val="00A5071C"/>
    <w:rsid w:val="00A50A35"/>
    <w:rsid w:val="00A50DD2"/>
    <w:rsid w:val="00A50E7C"/>
    <w:rsid w:val="00A5112F"/>
    <w:rsid w:val="00A513FA"/>
    <w:rsid w:val="00A5143B"/>
    <w:rsid w:val="00A51776"/>
    <w:rsid w:val="00A5192D"/>
    <w:rsid w:val="00A51EDB"/>
    <w:rsid w:val="00A52993"/>
    <w:rsid w:val="00A52D39"/>
    <w:rsid w:val="00A52D9F"/>
    <w:rsid w:val="00A53227"/>
    <w:rsid w:val="00A5344A"/>
    <w:rsid w:val="00A53550"/>
    <w:rsid w:val="00A53C1F"/>
    <w:rsid w:val="00A53F6E"/>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CB"/>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5F63"/>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499"/>
    <w:rsid w:val="00A92556"/>
    <w:rsid w:val="00A92740"/>
    <w:rsid w:val="00A92837"/>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DB"/>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B7F22"/>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5E96"/>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2DDA"/>
    <w:rsid w:val="00AD31E4"/>
    <w:rsid w:val="00AD322A"/>
    <w:rsid w:val="00AD33A2"/>
    <w:rsid w:val="00AD3618"/>
    <w:rsid w:val="00AD3B94"/>
    <w:rsid w:val="00AD3FDA"/>
    <w:rsid w:val="00AD4A68"/>
    <w:rsid w:val="00AD4FAD"/>
    <w:rsid w:val="00AD5297"/>
    <w:rsid w:val="00AD530D"/>
    <w:rsid w:val="00AD5554"/>
    <w:rsid w:val="00AD5630"/>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2F3D"/>
    <w:rsid w:val="00AE30CF"/>
    <w:rsid w:val="00AE313D"/>
    <w:rsid w:val="00AE3416"/>
    <w:rsid w:val="00AE355A"/>
    <w:rsid w:val="00AE36B2"/>
    <w:rsid w:val="00AE3BE7"/>
    <w:rsid w:val="00AE3EB5"/>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C9F"/>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4AF"/>
    <w:rsid w:val="00B02A4B"/>
    <w:rsid w:val="00B02C73"/>
    <w:rsid w:val="00B03067"/>
    <w:rsid w:val="00B03344"/>
    <w:rsid w:val="00B03415"/>
    <w:rsid w:val="00B03553"/>
    <w:rsid w:val="00B0360B"/>
    <w:rsid w:val="00B0391B"/>
    <w:rsid w:val="00B039EC"/>
    <w:rsid w:val="00B03D3E"/>
    <w:rsid w:val="00B0403F"/>
    <w:rsid w:val="00B044AE"/>
    <w:rsid w:val="00B04F37"/>
    <w:rsid w:val="00B04F43"/>
    <w:rsid w:val="00B050C7"/>
    <w:rsid w:val="00B054B8"/>
    <w:rsid w:val="00B05A7B"/>
    <w:rsid w:val="00B05B82"/>
    <w:rsid w:val="00B05CA6"/>
    <w:rsid w:val="00B05D9A"/>
    <w:rsid w:val="00B0620F"/>
    <w:rsid w:val="00B063D8"/>
    <w:rsid w:val="00B06594"/>
    <w:rsid w:val="00B06A23"/>
    <w:rsid w:val="00B06C07"/>
    <w:rsid w:val="00B06C11"/>
    <w:rsid w:val="00B06F00"/>
    <w:rsid w:val="00B075E1"/>
    <w:rsid w:val="00B07764"/>
    <w:rsid w:val="00B07872"/>
    <w:rsid w:val="00B07C0F"/>
    <w:rsid w:val="00B07C4D"/>
    <w:rsid w:val="00B07E11"/>
    <w:rsid w:val="00B1009D"/>
    <w:rsid w:val="00B10AD3"/>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9F1"/>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3C4B"/>
    <w:rsid w:val="00B3432D"/>
    <w:rsid w:val="00B34588"/>
    <w:rsid w:val="00B346A9"/>
    <w:rsid w:val="00B34727"/>
    <w:rsid w:val="00B347E8"/>
    <w:rsid w:val="00B34E6C"/>
    <w:rsid w:val="00B34E95"/>
    <w:rsid w:val="00B34EE4"/>
    <w:rsid w:val="00B34F12"/>
    <w:rsid w:val="00B35171"/>
    <w:rsid w:val="00B3568A"/>
    <w:rsid w:val="00B3593A"/>
    <w:rsid w:val="00B35CC0"/>
    <w:rsid w:val="00B36243"/>
    <w:rsid w:val="00B36270"/>
    <w:rsid w:val="00B36514"/>
    <w:rsid w:val="00B36CCE"/>
    <w:rsid w:val="00B36D93"/>
    <w:rsid w:val="00B36DE4"/>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03"/>
    <w:rsid w:val="00B424C4"/>
    <w:rsid w:val="00B42812"/>
    <w:rsid w:val="00B42BE9"/>
    <w:rsid w:val="00B42C85"/>
    <w:rsid w:val="00B42C99"/>
    <w:rsid w:val="00B434E5"/>
    <w:rsid w:val="00B437C0"/>
    <w:rsid w:val="00B43AEA"/>
    <w:rsid w:val="00B43B07"/>
    <w:rsid w:val="00B43CA6"/>
    <w:rsid w:val="00B43CB4"/>
    <w:rsid w:val="00B43D5E"/>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859"/>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35"/>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1FB0"/>
    <w:rsid w:val="00B82076"/>
    <w:rsid w:val="00B82409"/>
    <w:rsid w:val="00B8304C"/>
    <w:rsid w:val="00B831FA"/>
    <w:rsid w:val="00B833B1"/>
    <w:rsid w:val="00B8362C"/>
    <w:rsid w:val="00B83C72"/>
    <w:rsid w:val="00B83F38"/>
    <w:rsid w:val="00B83FBF"/>
    <w:rsid w:val="00B848C6"/>
    <w:rsid w:val="00B84B3F"/>
    <w:rsid w:val="00B84DB2"/>
    <w:rsid w:val="00B84DD6"/>
    <w:rsid w:val="00B84F23"/>
    <w:rsid w:val="00B84FC9"/>
    <w:rsid w:val="00B85369"/>
    <w:rsid w:val="00B855DF"/>
    <w:rsid w:val="00B859AF"/>
    <w:rsid w:val="00B859D3"/>
    <w:rsid w:val="00B85C77"/>
    <w:rsid w:val="00B85D0F"/>
    <w:rsid w:val="00B85EE4"/>
    <w:rsid w:val="00B8622F"/>
    <w:rsid w:val="00B863D4"/>
    <w:rsid w:val="00B863DD"/>
    <w:rsid w:val="00B865EF"/>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098"/>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5AF"/>
    <w:rsid w:val="00BA0A4F"/>
    <w:rsid w:val="00BA0F6D"/>
    <w:rsid w:val="00BA0FA2"/>
    <w:rsid w:val="00BA109A"/>
    <w:rsid w:val="00BA110D"/>
    <w:rsid w:val="00BA1715"/>
    <w:rsid w:val="00BA18E9"/>
    <w:rsid w:val="00BA1D96"/>
    <w:rsid w:val="00BA28A8"/>
    <w:rsid w:val="00BA2909"/>
    <w:rsid w:val="00BA2B97"/>
    <w:rsid w:val="00BA2D81"/>
    <w:rsid w:val="00BA2DC2"/>
    <w:rsid w:val="00BA323F"/>
    <w:rsid w:val="00BA3466"/>
    <w:rsid w:val="00BA350E"/>
    <w:rsid w:val="00BA3724"/>
    <w:rsid w:val="00BA3880"/>
    <w:rsid w:val="00BA3DE1"/>
    <w:rsid w:val="00BA4094"/>
    <w:rsid w:val="00BA40CD"/>
    <w:rsid w:val="00BA4486"/>
    <w:rsid w:val="00BA44E7"/>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81A"/>
    <w:rsid w:val="00BA7943"/>
    <w:rsid w:val="00BA7B2C"/>
    <w:rsid w:val="00BA7C09"/>
    <w:rsid w:val="00BA7CB2"/>
    <w:rsid w:val="00BA7EDE"/>
    <w:rsid w:val="00BB01C4"/>
    <w:rsid w:val="00BB0250"/>
    <w:rsid w:val="00BB05CF"/>
    <w:rsid w:val="00BB0B33"/>
    <w:rsid w:val="00BB0BEB"/>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69C"/>
    <w:rsid w:val="00BC3863"/>
    <w:rsid w:val="00BC38EB"/>
    <w:rsid w:val="00BC39D8"/>
    <w:rsid w:val="00BC3A53"/>
    <w:rsid w:val="00BC4269"/>
    <w:rsid w:val="00BC4610"/>
    <w:rsid w:val="00BC4658"/>
    <w:rsid w:val="00BC4706"/>
    <w:rsid w:val="00BC4737"/>
    <w:rsid w:val="00BC476C"/>
    <w:rsid w:val="00BC47AD"/>
    <w:rsid w:val="00BC48DF"/>
    <w:rsid w:val="00BC4AD4"/>
    <w:rsid w:val="00BC4DDD"/>
    <w:rsid w:val="00BC4FEA"/>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ABB"/>
    <w:rsid w:val="00BD5E58"/>
    <w:rsid w:val="00BD5FB9"/>
    <w:rsid w:val="00BD6050"/>
    <w:rsid w:val="00BD6229"/>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C9C"/>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2A"/>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10"/>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75"/>
    <w:rsid w:val="00BF44FA"/>
    <w:rsid w:val="00BF4A47"/>
    <w:rsid w:val="00BF4A9F"/>
    <w:rsid w:val="00BF4C1F"/>
    <w:rsid w:val="00BF506F"/>
    <w:rsid w:val="00BF53F6"/>
    <w:rsid w:val="00BF5EEA"/>
    <w:rsid w:val="00BF63A7"/>
    <w:rsid w:val="00BF66C6"/>
    <w:rsid w:val="00BF67FC"/>
    <w:rsid w:val="00BF692A"/>
    <w:rsid w:val="00BF6E43"/>
    <w:rsid w:val="00BF7456"/>
    <w:rsid w:val="00BF745F"/>
    <w:rsid w:val="00BF7467"/>
    <w:rsid w:val="00BF7B94"/>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A15"/>
    <w:rsid w:val="00C04B02"/>
    <w:rsid w:val="00C04C92"/>
    <w:rsid w:val="00C0546B"/>
    <w:rsid w:val="00C0553A"/>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E31"/>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5"/>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5E3"/>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46A"/>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78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0E8"/>
    <w:rsid w:val="00C62373"/>
    <w:rsid w:val="00C624C2"/>
    <w:rsid w:val="00C62667"/>
    <w:rsid w:val="00C632FB"/>
    <w:rsid w:val="00C63735"/>
    <w:rsid w:val="00C6377C"/>
    <w:rsid w:val="00C63C1A"/>
    <w:rsid w:val="00C63EF5"/>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BA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079"/>
    <w:rsid w:val="00C7575A"/>
    <w:rsid w:val="00C766CC"/>
    <w:rsid w:val="00C769C3"/>
    <w:rsid w:val="00C76EC0"/>
    <w:rsid w:val="00C77079"/>
    <w:rsid w:val="00C773BA"/>
    <w:rsid w:val="00C7752E"/>
    <w:rsid w:val="00C775AA"/>
    <w:rsid w:val="00C779B8"/>
    <w:rsid w:val="00C77AA3"/>
    <w:rsid w:val="00C77B3F"/>
    <w:rsid w:val="00C77EE6"/>
    <w:rsid w:val="00C8018E"/>
    <w:rsid w:val="00C806E9"/>
    <w:rsid w:val="00C80B32"/>
    <w:rsid w:val="00C8100B"/>
    <w:rsid w:val="00C81173"/>
    <w:rsid w:val="00C81621"/>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C7"/>
    <w:rsid w:val="00C912F6"/>
    <w:rsid w:val="00C9153A"/>
    <w:rsid w:val="00C9170E"/>
    <w:rsid w:val="00C91911"/>
    <w:rsid w:val="00C919B0"/>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180"/>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864"/>
    <w:rsid w:val="00CA494A"/>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42A"/>
    <w:rsid w:val="00CD75C7"/>
    <w:rsid w:val="00CD797C"/>
    <w:rsid w:val="00CD7C9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D85"/>
    <w:rsid w:val="00CE4193"/>
    <w:rsid w:val="00CE428C"/>
    <w:rsid w:val="00CE44E2"/>
    <w:rsid w:val="00CE46EB"/>
    <w:rsid w:val="00CE4D97"/>
    <w:rsid w:val="00CE4EFC"/>
    <w:rsid w:val="00CE5396"/>
    <w:rsid w:val="00CE5CFD"/>
    <w:rsid w:val="00CE5D06"/>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3BC"/>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4F51"/>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024"/>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B0B"/>
    <w:rsid w:val="00D25B6B"/>
    <w:rsid w:val="00D25DB0"/>
    <w:rsid w:val="00D25EF4"/>
    <w:rsid w:val="00D261A1"/>
    <w:rsid w:val="00D26234"/>
    <w:rsid w:val="00D2632B"/>
    <w:rsid w:val="00D26562"/>
    <w:rsid w:val="00D26650"/>
    <w:rsid w:val="00D26816"/>
    <w:rsid w:val="00D269C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527"/>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39E"/>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B34"/>
    <w:rsid w:val="00D52B4C"/>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6E"/>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6992"/>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8B"/>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625"/>
    <w:rsid w:val="00DB175A"/>
    <w:rsid w:val="00DB1896"/>
    <w:rsid w:val="00DB1975"/>
    <w:rsid w:val="00DB1BCF"/>
    <w:rsid w:val="00DB1D25"/>
    <w:rsid w:val="00DB2300"/>
    <w:rsid w:val="00DB2834"/>
    <w:rsid w:val="00DB2AB7"/>
    <w:rsid w:val="00DB2E71"/>
    <w:rsid w:val="00DB2E90"/>
    <w:rsid w:val="00DB37C4"/>
    <w:rsid w:val="00DB3935"/>
    <w:rsid w:val="00DB3A90"/>
    <w:rsid w:val="00DB3C24"/>
    <w:rsid w:val="00DB3EA6"/>
    <w:rsid w:val="00DB41A1"/>
    <w:rsid w:val="00DB44BB"/>
    <w:rsid w:val="00DB45F1"/>
    <w:rsid w:val="00DB461B"/>
    <w:rsid w:val="00DB4839"/>
    <w:rsid w:val="00DB4A95"/>
    <w:rsid w:val="00DB4B69"/>
    <w:rsid w:val="00DB4BCC"/>
    <w:rsid w:val="00DB4E94"/>
    <w:rsid w:val="00DB5403"/>
    <w:rsid w:val="00DB5AB4"/>
    <w:rsid w:val="00DB65CA"/>
    <w:rsid w:val="00DB6991"/>
    <w:rsid w:val="00DB69D2"/>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1FCD"/>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888"/>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1C97"/>
    <w:rsid w:val="00DF20AD"/>
    <w:rsid w:val="00DF2250"/>
    <w:rsid w:val="00DF2485"/>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BE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5C"/>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A9B"/>
    <w:rsid w:val="00E22C49"/>
    <w:rsid w:val="00E22D67"/>
    <w:rsid w:val="00E23110"/>
    <w:rsid w:val="00E23210"/>
    <w:rsid w:val="00E2370D"/>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743"/>
    <w:rsid w:val="00E36A74"/>
    <w:rsid w:val="00E36AA8"/>
    <w:rsid w:val="00E36BBC"/>
    <w:rsid w:val="00E36C06"/>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656"/>
    <w:rsid w:val="00E41AC2"/>
    <w:rsid w:val="00E41CD1"/>
    <w:rsid w:val="00E4210A"/>
    <w:rsid w:val="00E4238B"/>
    <w:rsid w:val="00E42542"/>
    <w:rsid w:val="00E42A6D"/>
    <w:rsid w:val="00E42BB1"/>
    <w:rsid w:val="00E42C88"/>
    <w:rsid w:val="00E42C8C"/>
    <w:rsid w:val="00E43107"/>
    <w:rsid w:val="00E43870"/>
    <w:rsid w:val="00E438A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CE0"/>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E67"/>
    <w:rsid w:val="00E6057E"/>
    <w:rsid w:val="00E605BD"/>
    <w:rsid w:val="00E610A6"/>
    <w:rsid w:val="00E611BE"/>
    <w:rsid w:val="00E61597"/>
    <w:rsid w:val="00E61DC9"/>
    <w:rsid w:val="00E61EAC"/>
    <w:rsid w:val="00E6216A"/>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54CB"/>
    <w:rsid w:val="00E65594"/>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2763"/>
    <w:rsid w:val="00E72925"/>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788"/>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4040"/>
    <w:rsid w:val="00E84211"/>
    <w:rsid w:val="00E84385"/>
    <w:rsid w:val="00E8445E"/>
    <w:rsid w:val="00E845AE"/>
    <w:rsid w:val="00E847CE"/>
    <w:rsid w:val="00E84856"/>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7CE"/>
    <w:rsid w:val="00E94BC5"/>
    <w:rsid w:val="00E94CC0"/>
    <w:rsid w:val="00E952BE"/>
    <w:rsid w:val="00E954C5"/>
    <w:rsid w:val="00E95771"/>
    <w:rsid w:val="00E95A77"/>
    <w:rsid w:val="00E95BE2"/>
    <w:rsid w:val="00E960FD"/>
    <w:rsid w:val="00E964E3"/>
    <w:rsid w:val="00E968B6"/>
    <w:rsid w:val="00E96AF3"/>
    <w:rsid w:val="00E96E13"/>
    <w:rsid w:val="00E96E20"/>
    <w:rsid w:val="00E96E28"/>
    <w:rsid w:val="00E9712D"/>
    <w:rsid w:val="00E97326"/>
    <w:rsid w:val="00E97B37"/>
    <w:rsid w:val="00E97D9E"/>
    <w:rsid w:val="00EA0011"/>
    <w:rsid w:val="00EA06A0"/>
    <w:rsid w:val="00EA0CDB"/>
    <w:rsid w:val="00EA0D92"/>
    <w:rsid w:val="00EA13C8"/>
    <w:rsid w:val="00EA1BD5"/>
    <w:rsid w:val="00EA1C27"/>
    <w:rsid w:val="00EA1DB2"/>
    <w:rsid w:val="00EA1EBF"/>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5E9D"/>
    <w:rsid w:val="00EA6C13"/>
    <w:rsid w:val="00EA70C0"/>
    <w:rsid w:val="00EA714D"/>
    <w:rsid w:val="00EA7264"/>
    <w:rsid w:val="00EA79AA"/>
    <w:rsid w:val="00EA7C9D"/>
    <w:rsid w:val="00EA7F87"/>
    <w:rsid w:val="00EB01C4"/>
    <w:rsid w:val="00EB0E06"/>
    <w:rsid w:val="00EB13E6"/>
    <w:rsid w:val="00EB1420"/>
    <w:rsid w:val="00EB150B"/>
    <w:rsid w:val="00EB17D7"/>
    <w:rsid w:val="00EB2650"/>
    <w:rsid w:val="00EB2C0A"/>
    <w:rsid w:val="00EB31F0"/>
    <w:rsid w:val="00EB33DD"/>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DD7"/>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D13"/>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5FC8"/>
    <w:rsid w:val="00ED67D6"/>
    <w:rsid w:val="00ED6839"/>
    <w:rsid w:val="00ED688E"/>
    <w:rsid w:val="00ED69AA"/>
    <w:rsid w:val="00ED6C37"/>
    <w:rsid w:val="00ED6E85"/>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2F42"/>
    <w:rsid w:val="00EE3397"/>
    <w:rsid w:val="00EE3543"/>
    <w:rsid w:val="00EE39C6"/>
    <w:rsid w:val="00EE39EE"/>
    <w:rsid w:val="00EE400E"/>
    <w:rsid w:val="00EE4382"/>
    <w:rsid w:val="00EE44FE"/>
    <w:rsid w:val="00EE480A"/>
    <w:rsid w:val="00EE487C"/>
    <w:rsid w:val="00EE4A13"/>
    <w:rsid w:val="00EE4FE3"/>
    <w:rsid w:val="00EE511C"/>
    <w:rsid w:val="00EE5872"/>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813"/>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956"/>
    <w:rsid w:val="00F06A23"/>
    <w:rsid w:val="00F06A28"/>
    <w:rsid w:val="00F06D73"/>
    <w:rsid w:val="00F06F64"/>
    <w:rsid w:val="00F06FC7"/>
    <w:rsid w:val="00F074A2"/>
    <w:rsid w:val="00F076F1"/>
    <w:rsid w:val="00F077E6"/>
    <w:rsid w:val="00F07A1A"/>
    <w:rsid w:val="00F07A24"/>
    <w:rsid w:val="00F07C44"/>
    <w:rsid w:val="00F1027C"/>
    <w:rsid w:val="00F103E5"/>
    <w:rsid w:val="00F104B7"/>
    <w:rsid w:val="00F10561"/>
    <w:rsid w:val="00F105CB"/>
    <w:rsid w:val="00F10902"/>
    <w:rsid w:val="00F10AE5"/>
    <w:rsid w:val="00F11081"/>
    <w:rsid w:val="00F1122B"/>
    <w:rsid w:val="00F112D7"/>
    <w:rsid w:val="00F11EE5"/>
    <w:rsid w:val="00F1263C"/>
    <w:rsid w:val="00F126AE"/>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0D91"/>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799"/>
    <w:rsid w:val="00F4181E"/>
    <w:rsid w:val="00F418B4"/>
    <w:rsid w:val="00F41BCF"/>
    <w:rsid w:val="00F42104"/>
    <w:rsid w:val="00F425A7"/>
    <w:rsid w:val="00F42BE7"/>
    <w:rsid w:val="00F430F3"/>
    <w:rsid w:val="00F4355A"/>
    <w:rsid w:val="00F43922"/>
    <w:rsid w:val="00F43A57"/>
    <w:rsid w:val="00F43D51"/>
    <w:rsid w:val="00F43EFF"/>
    <w:rsid w:val="00F43FB4"/>
    <w:rsid w:val="00F44146"/>
    <w:rsid w:val="00F44397"/>
    <w:rsid w:val="00F44474"/>
    <w:rsid w:val="00F444DF"/>
    <w:rsid w:val="00F44517"/>
    <w:rsid w:val="00F447BD"/>
    <w:rsid w:val="00F4495E"/>
    <w:rsid w:val="00F45543"/>
    <w:rsid w:val="00F45747"/>
    <w:rsid w:val="00F459E1"/>
    <w:rsid w:val="00F466AF"/>
    <w:rsid w:val="00F46AC6"/>
    <w:rsid w:val="00F4721D"/>
    <w:rsid w:val="00F4723D"/>
    <w:rsid w:val="00F475D5"/>
    <w:rsid w:val="00F47710"/>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29C"/>
    <w:rsid w:val="00F65681"/>
    <w:rsid w:val="00F656A2"/>
    <w:rsid w:val="00F65719"/>
    <w:rsid w:val="00F65D99"/>
    <w:rsid w:val="00F66083"/>
    <w:rsid w:val="00F66340"/>
    <w:rsid w:val="00F66447"/>
    <w:rsid w:val="00F6690C"/>
    <w:rsid w:val="00F66BEB"/>
    <w:rsid w:val="00F6710B"/>
    <w:rsid w:val="00F67302"/>
    <w:rsid w:val="00F67319"/>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8B"/>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0A"/>
    <w:rsid w:val="00F8475F"/>
    <w:rsid w:val="00F8495E"/>
    <w:rsid w:val="00F84B6D"/>
    <w:rsid w:val="00F84E4F"/>
    <w:rsid w:val="00F84EC7"/>
    <w:rsid w:val="00F851DB"/>
    <w:rsid w:val="00F85302"/>
    <w:rsid w:val="00F853DA"/>
    <w:rsid w:val="00F858AF"/>
    <w:rsid w:val="00F85E7A"/>
    <w:rsid w:val="00F86279"/>
    <w:rsid w:val="00F8637D"/>
    <w:rsid w:val="00F8639A"/>
    <w:rsid w:val="00F86417"/>
    <w:rsid w:val="00F86859"/>
    <w:rsid w:val="00F869C1"/>
    <w:rsid w:val="00F87402"/>
    <w:rsid w:val="00F8741C"/>
    <w:rsid w:val="00F8751D"/>
    <w:rsid w:val="00F90268"/>
    <w:rsid w:val="00F90277"/>
    <w:rsid w:val="00F9054D"/>
    <w:rsid w:val="00F9072C"/>
    <w:rsid w:val="00F90A51"/>
    <w:rsid w:val="00F912C0"/>
    <w:rsid w:val="00F919D4"/>
    <w:rsid w:val="00F91AA9"/>
    <w:rsid w:val="00F91E87"/>
    <w:rsid w:val="00F922C3"/>
    <w:rsid w:val="00F924DB"/>
    <w:rsid w:val="00F92E2F"/>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5F8D"/>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347A"/>
    <w:rsid w:val="00FA353F"/>
    <w:rsid w:val="00FA3581"/>
    <w:rsid w:val="00FA384B"/>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92C"/>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2D78"/>
    <w:rsid w:val="00FB32A5"/>
    <w:rsid w:val="00FB3385"/>
    <w:rsid w:val="00FB33B0"/>
    <w:rsid w:val="00FB341E"/>
    <w:rsid w:val="00FB351A"/>
    <w:rsid w:val="00FB3D5F"/>
    <w:rsid w:val="00FB4284"/>
    <w:rsid w:val="00FB42CC"/>
    <w:rsid w:val="00FB42F1"/>
    <w:rsid w:val="00FB4423"/>
    <w:rsid w:val="00FB46A3"/>
    <w:rsid w:val="00FB4AAA"/>
    <w:rsid w:val="00FB4C8C"/>
    <w:rsid w:val="00FB4CCF"/>
    <w:rsid w:val="00FB4E84"/>
    <w:rsid w:val="00FB52B6"/>
    <w:rsid w:val="00FB575F"/>
    <w:rsid w:val="00FB5A23"/>
    <w:rsid w:val="00FB5BF6"/>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3FA4"/>
    <w:rsid w:val="00FC407C"/>
    <w:rsid w:val="00FC42EF"/>
    <w:rsid w:val="00FC4398"/>
    <w:rsid w:val="00FC4E0F"/>
    <w:rsid w:val="00FC4EA1"/>
    <w:rsid w:val="00FC54BA"/>
    <w:rsid w:val="00FC5899"/>
    <w:rsid w:val="00FC5C1D"/>
    <w:rsid w:val="00FC5E8B"/>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CDA"/>
    <w:rsid w:val="00FD0E21"/>
    <w:rsid w:val="00FD1288"/>
    <w:rsid w:val="00FD1629"/>
    <w:rsid w:val="00FD16E5"/>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652"/>
    <w:rsid w:val="00FD4787"/>
    <w:rsid w:val="00FD4889"/>
    <w:rsid w:val="00FD499A"/>
    <w:rsid w:val="00FD4E4B"/>
    <w:rsid w:val="00FD4E53"/>
    <w:rsid w:val="00FD5607"/>
    <w:rsid w:val="00FD5A4A"/>
    <w:rsid w:val="00FD62CB"/>
    <w:rsid w:val="00FD6370"/>
    <w:rsid w:val="00FD678C"/>
    <w:rsid w:val="00FD6B96"/>
    <w:rsid w:val="00FD70EA"/>
    <w:rsid w:val="00FD71C2"/>
    <w:rsid w:val="00FD7367"/>
    <w:rsid w:val="00FD79BC"/>
    <w:rsid w:val="00FD7B05"/>
    <w:rsid w:val="00FE064F"/>
    <w:rsid w:val="00FE0662"/>
    <w:rsid w:val="00FE0694"/>
    <w:rsid w:val="00FE0E63"/>
    <w:rsid w:val="00FE0FF6"/>
    <w:rsid w:val="00FE1137"/>
    <w:rsid w:val="00FE161C"/>
    <w:rsid w:val="00FE174A"/>
    <w:rsid w:val="00FE17A6"/>
    <w:rsid w:val="00FE1B8C"/>
    <w:rsid w:val="00FE1CD8"/>
    <w:rsid w:val="00FE1D36"/>
    <w:rsid w:val="00FE1EA0"/>
    <w:rsid w:val="00FE22CB"/>
    <w:rsid w:val="00FE2762"/>
    <w:rsid w:val="00FE278D"/>
    <w:rsid w:val="00FE298C"/>
    <w:rsid w:val="00FE2F0C"/>
    <w:rsid w:val="00FE316A"/>
    <w:rsid w:val="00FE3199"/>
    <w:rsid w:val="00FE3582"/>
    <w:rsid w:val="00FE358D"/>
    <w:rsid w:val="00FE362C"/>
    <w:rsid w:val="00FE3885"/>
    <w:rsid w:val="00FE3E9F"/>
    <w:rsid w:val="00FE40E6"/>
    <w:rsid w:val="00FE469B"/>
    <w:rsid w:val="00FE49B8"/>
    <w:rsid w:val="00FE4B17"/>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0E7D"/>
    <w:rsid w:val="00FF1068"/>
    <w:rsid w:val="00FF1098"/>
    <w:rsid w:val="00FF115F"/>
    <w:rsid w:val="00FF11A3"/>
    <w:rsid w:val="00FF11F5"/>
    <w:rsid w:val="00FF1A35"/>
    <w:rsid w:val="00FF1AC0"/>
    <w:rsid w:val="00FF1C1F"/>
    <w:rsid w:val="00FF1C63"/>
    <w:rsid w:val="00FF2038"/>
    <w:rsid w:val="00FF2431"/>
    <w:rsid w:val="00FF25A3"/>
    <w:rsid w:val="00FF2694"/>
    <w:rsid w:val="00FF26D3"/>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A66"/>
    <w:rsid w:val="00FF5E3F"/>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494B"/>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5A3022"/>
    <w:pPr>
      <w:numPr>
        <w:ilvl w:val="1"/>
        <w:numId w:val="2"/>
      </w:numPr>
      <w:pBdr>
        <w:top w:val="none" w:sz="0" w:space="0" w:color="auto"/>
      </w:pBdr>
      <w:spacing w:before="160" w:after="120"/>
      <w:outlineLvl w:val="1"/>
    </w:pPr>
    <w:rPr>
      <w:sz w:val="28"/>
      <w:szCs w:val="28"/>
    </w:rPr>
  </w:style>
  <w:style w:type="paragraph" w:styleId="Heading3">
    <w:name w:val="heading 3"/>
    <w:aliases w:val="Underrubrik2,H3"/>
    <w:basedOn w:val="Heading2"/>
    <w:next w:val="Normal"/>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outlineLvl w:val="5"/>
    </w:pPr>
  </w:style>
  <w:style w:type="paragraph" w:styleId="Heading7">
    <w:name w:val="heading 7"/>
    <w:basedOn w:val="H6"/>
    <w:next w:val="Normal"/>
    <w:qFormat/>
    <w:rsid w:val="00B40E91"/>
    <w:pPr>
      <w:numPr>
        <w:ilvl w:val="6"/>
      </w:numPr>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link w:val="TFChar"/>
    <w:rsid w:val="00B40E91"/>
    <w:pPr>
      <w:keepNext w:val="0"/>
      <w:spacing w:before="0" w:after="240"/>
    </w:pPr>
  </w:style>
  <w:style w:type="paragraph" w:customStyle="1" w:styleId="TH">
    <w:name w:val="TH"/>
    <w:basedOn w:val="Normal"/>
    <w:rsid w:val="00B40E91"/>
    <w:pPr>
      <w:keepNext/>
      <w:keepLines/>
      <w:spacing w:before="60"/>
      <w:jc w:val="center"/>
    </w:pPr>
    <w:rPr>
      <w:rFonts w:ascii="Arial" w:hAnsi="Arial"/>
      <w:b/>
    </w:rPr>
  </w:style>
  <w:style w:type="paragraph" w:customStyle="1" w:styleId="NO">
    <w:name w:val="NO"/>
    <w:basedOn w:val="Normal"/>
    <w:link w:val="NOChar"/>
    <w:qFormat/>
    <w:rsid w:val="00B40E91"/>
    <w:pPr>
      <w:keepLines/>
      <w:ind w:left="1135" w:hanging="851"/>
    </w:pPr>
    <w:rPr>
      <w:sz w:val="20"/>
    </w:rPr>
  </w:style>
  <w:style w:type="character" w:customStyle="1" w:styleId="NOChar">
    <w:name w:val="NO Char"/>
    <w:link w:val="NO"/>
    <w:qFormat/>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qFormat/>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qFormat/>
    <w:rsid w:val="00B40E91"/>
    <w:rPr>
      <w:sz w:val="20"/>
    </w:rPr>
  </w:style>
  <w:style w:type="paragraph" w:customStyle="1" w:styleId="B2">
    <w:name w:val="B2"/>
    <w:basedOn w:val="List2"/>
    <w:link w:val="B2Char"/>
    <w:qFormat/>
    <w:rsid w:val="00B40E91"/>
    <w:rPr>
      <w:sz w:val="20"/>
    </w:rPr>
  </w:style>
  <w:style w:type="character" w:customStyle="1" w:styleId="B2Char">
    <w:name w:val="B2 Char"/>
    <w:link w:val="B2"/>
    <w:qFormat/>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qFormat/>
    <w:rsid w:val="00B40E91"/>
    <w:rPr>
      <w:sz w:val="16"/>
    </w:rPr>
  </w:style>
  <w:style w:type="paragraph" w:styleId="CommentText">
    <w:name w:val="annotation text"/>
    <w:basedOn w:val="Normal"/>
    <w:link w:val="CommentTextChar"/>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qFormat/>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1"/>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E6746A"/>
    <w:rPr>
      <w:rFonts w:ascii="Arial" w:hAnsi="Arial"/>
      <w:b/>
      <w:noProof/>
      <w:sz w:val="18"/>
      <w:lang w:val="en-GB" w:eastAsia="en-US" w:bidi="ar-SA"/>
    </w:rPr>
  </w:style>
  <w:style w:type="paragraph" w:customStyle="1" w:styleId="a1">
    <w:name w:val="样式 (中文) 宋体 两端对齐"/>
    <w:basedOn w:val="Normal"/>
    <w:rsid w:val="000F04CF"/>
    <w:pPr>
      <w:overflowPunct w:val="0"/>
      <w:autoSpaceDE w:val="0"/>
      <w:autoSpaceDN w:val="0"/>
      <w:adjustRightInd w:val="0"/>
      <w:jc w:val="both"/>
      <w:textAlignment w:val="baseline"/>
    </w:pPr>
    <w:rPr>
      <w:rFonts w:eastAsia="SimSun" w:cs="SimSun"/>
      <w:sz w:val="20"/>
      <w:lang w:eastAsia="en-GB"/>
    </w:rPr>
  </w:style>
  <w:style w:type="paragraph" w:customStyle="1" w:styleId="maintext">
    <w:name w:val="main text"/>
    <w:basedOn w:val="Normal"/>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Normal"/>
    <w:next w:val="Caption"/>
    <w:rsid w:val="00933665"/>
    <w:pPr>
      <w:keepNext/>
      <w:keepLines/>
      <w:overflowPunct w:val="0"/>
      <w:autoSpaceDE w:val="0"/>
      <w:autoSpaceDN w:val="0"/>
      <w:adjustRightInd w:val="0"/>
      <w:spacing w:before="180" w:after="120"/>
      <w:jc w:val="center"/>
      <w:textAlignment w:val="baseline"/>
    </w:pPr>
    <w:rPr>
      <w:rFonts w:ascii="Arial" w:eastAsia="SimSun" w:hAnsi="Arial"/>
      <w:sz w:val="20"/>
      <w:lang w:val="en-US" w:eastAsia="zh-CN"/>
    </w:rPr>
  </w:style>
  <w:style w:type="paragraph" w:customStyle="1" w:styleId="Agreement">
    <w:name w:val="Agreement"/>
    <w:basedOn w:val="Normal"/>
    <w:next w:val="Doc-text2"/>
    <w:qFormat/>
    <w:rsid w:val="006E06DB"/>
    <w:pPr>
      <w:numPr>
        <w:numId w:val="15"/>
      </w:numPr>
      <w:spacing w:before="60" w:after="0"/>
    </w:pPr>
    <w:rPr>
      <w:rFonts w:ascii="Arial" w:hAnsi="Arial"/>
      <w:b/>
      <w:sz w:val="20"/>
      <w:szCs w:val="24"/>
      <w:lang w:eastAsia="en-GB"/>
    </w:rPr>
  </w:style>
  <w:style w:type="character" w:customStyle="1" w:styleId="TFChar">
    <w:name w:val="TF Char"/>
    <w:link w:val="TF"/>
    <w:rsid w:val="00BF1310"/>
    <w:rPr>
      <w:rFonts w:ascii="Arial" w:hAnsi="Arial"/>
      <w:b/>
      <w:sz w:val="22"/>
      <w:lang w:val="en-GB" w:eastAsia="en-US"/>
    </w:rPr>
  </w:style>
  <w:style w:type="character" w:customStyle="1" w:styleId="ProposallistChar">
    <w:name w:val="Proposal list Char"/>
    <w:basedOn w:val="DefaultParagraphFont"/>
    <w:link w:val="Proposallist"/>
    <w:rsid w:val="00425757"/>
    <w:rPr>
      <w:rFonts w:eastAsia="SimSun"/>
      <w:b/>
      <w:lang w:eastAsia="en-US"/>
    </w:rPr>
  </w:style>
  <w:style w:type="paragraph" w:customStyle="1" w:styleId="Proposallist">
    <w:name w:val="Proposal list"/>
    <w:basedOn w:val="Proposal"/>
    <w:link w:val="ProposallistChar"/>
    <w:qFormat/>
    <w:rsid w:val="00425757"/>
    <w:pPr>
      <w:tabs>
        <w:tab w:val="left" w:pos="1560"/>
      </w:tabs>
      <w:ind w:left="1560" w:hanging="1134"/>
    </w:pPr>
    <w:rPr>
      <w:rFonts w:eastAsia="SimSun"/>
      <w:sz w:val="20"/>
      <w:lang w:val="en-US"/>
    </w:rPr>
  </w:style>
  <w:style w:type="character" w:customStyle="1" w:styleId="B3Car">
    <w:name w:val="B3 Car"/>
    <w:rsid w:val="00054B3B"/>
    <w:rPr>
      <w:lang w:val="en-GB" w:eastAsia="en-US"/>
    </w:rPr>
  </w:style>
  <w:style w:type="character" w:customStyle="1" w:styleId="NOZchn">
    <w:name w:val="NO Zchn"/>
    <w:rsid w:val="000C67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3420617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4512555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329944791">
      <w:bodyDiv w:val="1"/>
      <w:marLeft w:val="0"/>
      <w:marRight w:val="0"/>
      <w:marTop w:val="0"/>
      <w:marBottom w:val="0"/>
      <w:divBdr>
        <w:top w:val="none" w:sz="0" w:space="0" w:color="auto"/>
        <w:left w:val="none" w:sz="0" w:space="0" w:color="auto"/>
        <w:bottom w:val="none" w:sz="0" w:space="0" w:color="auto"/>
        <w:right w:val="none" w:sz="0" w:space="0" w:color="auto"/>
      </w:divBdr>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771391">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3E52D-10D4-454D-BBBB-FDC1C2A6E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465</TotalTime>
  <Pages>4</Pages>
  <Words>1750</Words>
  <Characters>9977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mshalash@futurewei.com</dc:creator>
  <cp:keywords>3GPP RAN2</cp:keywords>
  <cp:lastModifiedBy>Futurewei</cp:lastModifiedBy>
  <cp:revision>50</cp:revision>
  <cp:lastPrinted>2019-10-03T15:30:00Z</cp:lastPrinted>
  <dcterms:created xsi:type="dcterms:W3CDTF">2021-04-01T15:22:00Z</dcterms:created>
  <dcterms:modified xsi:type="dcterms:W3CDTF">2021-08-06T00:43:00Z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(3)mYE79mgBD0rvFUAIQz4Q5J8HMym7xeY/acz8+AR8eof1hl7UudQXy+hYnCPwSb0pQ5gIQCLC
2LYSTcPZwR70tZtXIaj9D/EX7Jg//Or78gweU56RNlBaqpKulLvxkLgUlNaXxOzQnsOz5BEW
WPbEHNTWxCo5afVy6oS/2sOzr+DUIUzPOIhluTRHuNX1HNOBGdlI0jKGG54qk16WJPTE/TC1
f74AH57D3r/Am3A0aI</vt:lpwstr>
  </property>
  <property fmtid="{D5CDD505-2E9C-101B-9397-08002B2CF9AE}" pid="34" name="_2015_ms_pID_725343_00">
    <vt:lpwstr>_2015_ms_pID_725343</vt:lpwstr>
  </property>
  <property fmtid="{D5CDD505-2E9C-101B-9397-08002B2CF9AE}" pid="35" name="_2015_ms_pID_7253431">
    <vt:lpwstr>YFszAcwjinycTIB6WpFp75Mg+/ej6KeP5tyAVG6XvECLixWYestyDX
gAwMZfnQM3Y8vdUI77gdYCBNCmrV87wSoC7J5qVWQx8P3umbdPWMAn39spYwtBt/5g3Dn8aQ
D24h5FEoNy77HwkitVaYxDvC+N/u+LgecTQMDr/FjQIC1L1rHVzUxsPvSWRb3LWXSMdItz+t
W9jOWIhLxY4yNNEjQtmaMVig3QUSV/ccA68R</vt:lpwstr>
  </property>
  <property fmtid="{D5CDD505-2E9C-101B-9397-08002B2CF9AE}" pid="36" name="_2015_ms_pID_7253431_00">
    <vt:lpwstr>_2015_ms_pID_7253431</vt:lpwstr>
  </property>
  <property fmtid="{D5CDD505-2E9C-101B-9397-08002B2CF9AE}" pid="37" name="_2015_ms_pID_7253432">
    <vt:lpwstr>fc5CxWiIuWZk1Z9kIjbGD9o7JWPcIuJonbdg
CKTTIeVDTNfY+r1Oi0cVrG8gvE+zMAUEqO+9UxRmsrDHhbs2CHw=</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1596655202</vt:lpwstr>
  </property>
</Properties>
</file>